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D15C" w14:textId="77777777" w:rsidR="00660BA4" w:rsidRPr="00761E65" w:rsidRDefault="00660BA4" w:rsidP="00660BA4">
      <w:pPr>
        <w:tabs>
          <w:tab w:val="left" w:pos="-720"/>
        </w:tabs>
        <w:suppressAutoHyphens/>
        <w:spacing w:line="240" w:lineRule="atLeast"/>
        <w:ind w:left="-720" w:right="-720"/>
        <w:jc w:val="center"/>
        <w:rPr>
          <w:rFonts w:ascii="Times New Roman" w:hAnsi="Times New Roman" w:cs="Times New Roman"/>
          <w:b/>
          <w:bCs/>
          <w:sz w:val="20"/>
          <w:szCs w:val="20"/>
        </w:rPr>
      </w:pPr>
      <w:r w:rsidRPr="00761E65">
        <w:rPr>
          <w:rFonts w:ascii="Times New Roman" w:hAnsi="Times New Roman" w:cs="Times New Roman"/>
          <w:b/>
          <w:bCs/>
          <w:noProof/>
          <w:sz w:val="20"/>
          <w:szCs w:val="20"/>
        </w:rPr>
        <w:drawing>
          <wp:inline distT="0" distB="0" distL="0" distR="0" wp14:anchorId="3B109C5F" wp14:editId="074BC341">
            <wp:extent cx="6448425" cy="304800"/>
            <wp:effectExtent l="0" t="0" r="9525" b="0"/>
            <wp:docPr id="1" name="Picture 1"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ogostretch450m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8425" cy="304800"/>
                    </a:xfrm>
                    <a:prstGeom prst="rect">
                      <a:avLst/>
                    </a:prstGeom>
                    <a:noFill/>
                    <a:ln>
                      <a:noFill/>
                    </a:ln>
                  </pic:spPr>
                </pic:pic>
              </a:graphicData>
            </a:graphic>
          </wp:inline>
        </w:drawing>
      </w:r>
    </w:p>
    <w:p w14:paraId="6E23AD55" w14:textId="77777777" w:rsidR="005D43C2" w:rsidRPr="00761E65" w:rsidRDefault="00660BA4" w:rsidP="00AB6336">
      <w:pPr>
        <w:tabs>
          <w:tab w:val="left" w:pos="-720"/>
        </w:tabs>
        <w:suppressAutoHyphens/>
        <w:spacing w:line="240" w:lineRule="atLeast"/>
        <w:ind w:left="2160" w:right="-720"/>
        <w:jc w:val="center"/>
        <w:rPr>
          <w:rFonts w:ascii="Times New Roman" w:hAnsi="Times New Roman" w:cs="Times New Roman"/>
          <w:b/>
        </w:rPr>
      </w:pPr>
      <w:r w:rsidRPr="00761E65">
        <w:rPr>
          <w:rFonts w:ascii="Times New Roman" w:hAnsi="Times New Roman" w:cs="Times New Roman"/>
          <w:noProof/>
        </w:rPr>
        <w:drawing>
          <wp:anchor distT="0" distB="0" distL="114300" distR="114300" simplePos="0" relativeHeight="251659264" behindDoc="1" locked="0" layoutInCell="1" allowOverlap="1" wp14:anchorId="008E46D2" wp14:editId="6D3F8E39">
            <wp:simplePos x="0" y="0"/>
            <wp:positionH relativeFrom="column">
              <wp:posOffset>-295275</wp:posOffset>
            </wp:positionH>
            <wp:positionV relativeFrom="paragraph">
              <wp:posOffset>38100</wp:posOffset>
            </wp:positionV>
            <wp:extent cx="1778000" cy="485775"/>
            <wp:effectExtent l="0" t="0" r="0" b="9525"/>
            <wp:wrapTight wrapText="bothSides">
              <wp:wrapPolygon edited="0">
                <wp:start x="0" y="0"/>
                <wp:lineTo x="0" y="16094"/>
                <wp:lineTo x="1389" y="21176"/>
                <wp:lineTo x="21291" y="21176"/>
                <wp:lineTo x="21291" y="2541"/>
                <wp:lineTo x="15274" y="0"/>
                <wp:lineTo x="0" y="0"/>
              </wp:wrapPolygon>
            </wp:wrapTight>
            <wp:docPr id="2"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E65">
        <w:rPr>
          <w:rFonts w:ascii="Times New Roman" w:hAnsi="Times New Roman" w:cs="Times New Roman"/>
          <w:b/>
          <w:bCs/>
          <w:sz w:val="22"/>
          <w:szCs w:val="22"/>
        </w:rPr>
        <w:t>Senate Review and Recommendation</w:t>
      </w:r>
      <w:r w:rsidRPr="00761E65">
        <w:rPr>
          <w:rFonts w:ascii="Times New Roman" w:hAnsi="Times New Roman" w:cs="Times New Roman"/>
          <w:b/>
          <w:bCs/>
        </w:rPr>
        <w:t xml:space="preserve">                           </w:t>
      </w:r>
      <w:r w:rsidRPr="00761E65">
        <w:rPr>
          <w:rFonts w:ascii="Times New Roman" w:hAnsi="Times New Roman" w:cs="Times New Roman"/>
          <w:b/>
          <w:bCs/>
          <w:sz w:val="20"/>
          <w:szCs w:val="20"/>
        </w:rPr>
        <w:br/>
      </w:r>
      <w:r w:rsidR="00AB6336" w:rsidRPr="00761E65">
        <w:rPr>
          <w:rFonts w:ascii="Times New Roman" w:hAnsi="Times New Roman" w:cs="Times New Roman"/>
          <w:b/>
          <w:sz w:val="28"/>
          <w:szCs w:val="28"/>
        </w:rPr>
        <w:t>Center for Structural and Functional Neuroscience</w:t>
      </w:r>
      <w:r w:rsidR="00AB6336" w:rsidRPr="00761E65">
        <w:rPr>
          <w:rFonts w:ascii="Times New Roman" w:hAnsi="Times New Roman" w:cs="Times New Roman"/>
          <w:b/>
          <w:sz w:val="28"/>
          <w:szCs w:val="28"/>
        </w:rPr>
        <w:br/>
      </w:r>
      <w:r w:rsidRPr="00761E65">
        <w:rPr>
          <w:rFonts w:ascii="Times New Roman" w:hAnsi="Times New Roman" w:cs="Times New Roman"/>
        </w:rPr>
        <w:t xml:space="preserve">  </w:t>
      </w:r>
      <w:r w:rsidR="00B55624" w:rsidRPr="00761E65">
        <w:rPr>
          <w:rFonts w:ascii="Times New Roman" w:hAnsi="Times New Roman" w:cs="Times New Roman"/>
        </w:rPr>
        <w:pict w14:anchorId="3A4019CB">
          <v:rect id="_x0000_i1025" style="width:498.95pt;height:.05pt" o:hrpct="990" o:hralign="center" o:hrstd="t" o:hr="t" fillcolor="#aca899" stroked="f"/>
        </w:pict>
      </w:r>
    </w:p>
    <w:p w14:paraId="24FAA601" w14:textId="39497FD2" w:rsidR="00A13370" w:rsidRPr="00761E65" w:rsidRDefault="00AA541F" w:rsidP="00A13370">
      <w:pPr>
        <w:rPr>
          <w:rFonts w:ascii="Times New Roman" w:hAnsi="Times New Roman" w:cs="Times New Roman"/>
          <w:b/>
        </w:rPr>
      </w:pPr>
      <w:r w:rsidRPr="00761E65">
        <w:rPr>
          <w:rFonts w:ascii="Times New Roman" w:hAnsi="Times New Roman" w:cs="Times New Roman"/>
          <w:b/>
        </w:rPr>
        <w:t>A.  Written Report Summar</w:t>
      </w:r>
      <w:r w:rsidR="00AB34AC" w:rsidRPr="00761E65">
        <w:rPr>
          <w:rFonts w:ascii="Times New Roman" w:hAnsi="Times New Roman" w:cs="Times New Roman"/>
          <w:b/>
        </w:rPr>
        <w:t>y</w:t>
      </w:r>
    </w:p>
    <w:p w14:paraId="54DCDEAB" w14:textId="62147856" w:rsidR="00AB34AC" w:rsidRPr="00761E65" w:rsidRDefault="005D43C2" w:rsidP="00AB34AC">
      <w:pPr>
        <w:pStyle w:val="ListParagraph"/>
        <w:numPr>
          <w:ilvl w:val="0"/>
          <w:numId w:val="3"/>
        </w:numPr>
        <w:tabs>
          <w:tab w:val="left" w:pos="270"/>
        </w:tabs>
        <w:rPr>
          <w:rFonts w:ascii="Times New Roman" w:hAnsi="Times New Roman" w:cs="Times New Roman"/>
        </w:rPr>
      </w:pPr>
      <w:r w:rsidRPr="00761E65">
        <w:rPr>
          <w:rFonts w:ascii="Times New Roman" w:hAnsi="Times New Roman" w:cs="Times New Roman"/>
          <w:b/>
        </w:rPr>
        <w:t>Purpose:</w:t>
      </w:r>
      <w:r w:rsidRPr="00761E65">
        <w:rPr>
          <w:rFonts w:ascii="Times New Roman" w:hAnsi="Times New Roman" w:cs="Times New Roman"/>
        </w:rPr>
        <w:t xml:space="preserve">  </w:t>
      </w:r>
      <w:r w:rsidR="00AB34AC" w:rsidRPr="00761E65">
        <w:rPr>
          <w:rFonts w:ascii="Times New Roman" w:hAnsi="Times New Roman" w:cs="Times New Roman"/>
        </w:rPr>
        <w:t>CSFN’s purpose is to “increase the quality and quantity of neuroscience research at UM and across Montana</w:t>
      </w:r>
      <w:proofErr w:type="gramStart"/>
      <w:r w:rsidR="00AB34AC" w:rsidRPr="00761E65">
        <w:rPr>
          <w:rFonts w:ascii="Times New Roman" w:hAnsi="Times New Roman" w:cs="Times New Roman"/>
        </w:rPr>
        <w:t>. . . .</w:t>
      </w:r>
      <w:proofErr w:type="gramEnd"/>
      <w:r w:rsidR="00AB34AC" w:rsidRPr="00761E65">
        <w:rPr>
          <w:rFonts w:ascii="Times New Roman" w:hAnsi="Times New Roman" w:cs="Times New Roman"/>
        </w:rPr>
        <w:t xml:space="preserve"> The center’s primary focus is on serving UM faculty and students whose research aims to advance our understanding of how the brain functions at the molecular and cellular levels and how these functions are altered in brain injury and </w:t>
      </w:r>
      <w:proofErr w:type="gramStart"/>
      <w:r w:rsidR="00AB34AC" w:rsidRPr="00761E65">
        <w:rPr>
          <w:rFonts w:ascii="Times New Roman" w:hAnsi="Times New Roman" w:cs="Times New Roman"/>
        </w:rPr>
        <w:t xml:space="preserve">disease.  </w:t>
      </w:r>
      <w:proofErr w:type="gramEnd"/>
      <w:r w:rsidR="00AB34AC" w:rsidRPr="00761E65">
        <w:rPr>
          <w:rFonts w:ascii="Times New Roman" w:hAnsi="Times New Roman" w:cs="Times New Roman"/>
        </w:rPr>
        <w:t>. . . mission has broadened into education to ensure that its affiliated faculty have access to an adequate pool of talented graduate and undergraduate students.”</w:t>
      </w:r>
    </w:p>
    <w:p w14:paraId="49A12FA9" w14:textId="77777777" w:rsidR="001B27C9" w:rsidRPr="00761E65" w:rsidRDefault="001B27C9" w:rsidP="001B27C9">
      <w:pPr>
        <w:tabs>
          <w:tab w:val="left" w:pos="270"/>
        </w:tabs>
        <w:rPr>
          <w:rFonts w:ascii="Times New Roman" w:hAnsi="Times New Roman" w:cs="Times New Roman"/>
          <w:b/>
        </w:rPr>
      </w:pPr>
    </w:p>
    <w:p w14:paraId="47AE464D" w14:textId="408F079E" w:rsidR="007F0994" w:rsidRPr="00761E65" w:rsidRDefault="005D43C2" w:rsidP="007F0994">
      <w:pPr>
        <w:pStyle w:val="ListParagraph"/>
        <w:numPr>
          <w:ilvl w:val="0"/>
          <w:numId w:val="3"/>
        </w:numPr>
        <w:tabs>
          <w:tab w:val="left" w:pos="270"/>
        </w:tabs>
        <w:rPr>
          <w:rFonts w:ascii="Times New Roman" w:hAnsi="Times New Roman" w:cs="Times New Roman"/>
        </w:rPr>
      </w:pPr>
      <w:r w:rsidRPr="00761E65">
        <w:rPr>
          <w:rFonts w:ascii="Times New Roman" w:hAnsi="Times New Roman" w:cs="Times New Roman"/>
          <w:b/>
        </w:rPr>
        <w:t>Objectives:</w:t>
      </w:r>
      <w:r w:rsidR="007F0994" w:rsidRPr="00761E65">
        <w:rPr>
          <w:rFonts w:ascii="Times New Roman" w:hAnsi="Times New Roman" w:cs="Times New Roman"/>
          <w:b/>
        </w:rPr>
        <w:t xml:space="preserve">  </w:t>
      </w:r>
      <w:r w:rsidRPr="00761E65">
        <w:rPr>
          <w:rFonts w:ascii="Times New Roman" w:hAnsi="Times New Roman" w:cs="Times New Roman"/>
          <w:b/>
        </w:rPr>
        <w:t xml:space="preserve"> </w:t>
      </w:r>
      <w:r w:rsidR="00AB34AC" w:rsidRPr="00761E65">
        <w:rPr>
          <w:rFonts w:ascii="Times New Roman" w:hAnsi="Times New Roman" w:cs="Times New Roman"/>
        </w:rPr>
        <w:t>To meet this mission, CSFN has these objectives:</w:t>
      </w:r>
    </w:p>
    <w:p w14:paraId="64DC8B4B" w14:textId="77777777" w:rsidR="00AB34AC" w:rsidRPr="00761E65" w:rsidRDefault="00AB34AC" w:rsidP="00AB34AC">
      <w:pPr>
        <w:pStyle w:val="ListParagraph"/>
        <w:rPr>
          <w:rFonts w:ascii="Times New Roman" w:hAnsi="Times New Roman" w:cs="Times New Roman"/>
        </w:rPr>
      </w:pPr>
    </w:p>
    <w:p w14:paraId="4A24123D" w14:textId="62720886" w:rsidR="00AB34AC" w:rsidRPr="00761E65" w:rsidRDefault="00973B5B" w:rsidP="00AB34AC">
      <w:pPr>
        <w:pStyle w:val="ListParagraph"/>
        <w:numPr>
          <w:ilvl w:val="1"/>
          <w:numId w:val="3"/>
        </w:numPr>
        <w:tabs>
          <w:tab w:val="left" w:pos="270"/>
        </w:tabs>
        <w:rPr>
          <w:rFonts w:ascii="Times New Roman" w:hAnsi="Times New Roman" w:cs="Times New Roman"/>
        </w:rPr>
      </w:pPr>
      <w:r w:rsidRPr="00761E65">
        <w:rPr>
          <w:rFonts w:ascii="Times New Roman" w:hAnsi="Times New Roman" w:cs="Times New Roman"/>
        </w:rPr>
        <w:t>“</w:t>
      </w:r>
      <w:r w:rsidR="00AB34AC" w:rsidRPr="00761E65">
        <w:rPr>
          <w:rFonts w:ascii="Times New Roman" w:hAnsi="Times New Roman" w:cs="Times New Roman"/>
        </w:rPr>
        <w:t>Increase the critical mass of productive research neuroscientist at UM through strategic recruitment;</w:t>
      </w:r>
    </w:p>
    <w:p w14:paraId="2737CC2B" w14:textId="40658DB9" w:rsidR="00AB34AC" w:rsidRPr="00761E65" w:rsidRDefault="00973B5B" w:rsidP="00AB34AC">
      <w:pPr>
        <w:pStyle w:val="ListParagraph"/>
        <w:numPr>
          <w:ilvl w:val="1"/>
          <w:numId w:val="3"/>
        </w:numPr>
        <w:tabs>
          <w:tab w:val="left" w:pos="270"/>
        </w:tabs>
        <w:rPr>
          <w:rFonts w:ascii="Times New Roman" w:hAnsi="Times New Roman" w:cs="Times New Roman"/>
        </w:rPr>
      </w:pPr>
      <w:r w:rsidRPr="00761E65">
        <w:rPr>
          <w:rFonts w:ascii="Times New Roman" w:hAnsi="Times New Roman" w:cs="Times New Roman"/>
        </w:rPr>
        <w:t>“</w:t>
      </w:r>
      <w:r w:rsidR="00AB34AC" w:rsidRPr="00761E65">
        <w:rPr>
          <w:rFonts w:ascii="Times New Roman" w:hAnsi="Times New Roman" w:cs="Times New Roman"/>
        </w:rPr>
        <w:t>Increase the productivity and competitiveness of neuroscientists at UM by supporting the infrastructure and resources required for successful research;</w:t>
      </w:r>
      <w:r w:rsidR="00F75AD9" w:rsidRPr="00761E65">
        <w:rPr>
          <w:rFonts w:ascii="Times New Roman" w:hAnsi="Times New Roman" w:cs="Times New Roman"/>
        </w:rPr>
        <w:t xml:space="preserve"> and</w:t>
      </w:r>
    </w:p>
    <w:p w14:paraId="7C71DC0A" w14:textId="61580A84" w:rsidR="00AB34AC" w:rsidRPr="00761E65" w:rsidRDefault="00973B5B" w:rsidP="00AB34AC">
      <w:pPr>
        <w:pStyle w:val="ListParagraph"/>
        <w:numPr>
          <w:ilvl w:val="1"/>
          <w:numId w:val="3"/>
        </w:numPr>
        <w:tabs>
          <w:tab w:val="left" w:pos="270"/>
        </w:tabs>
        <w:rPr>
          <w:rFonts w:ascii="Times New Roman" w:hAnsi="Times New Roman" w:cs="Times New Roman"/>
        </w:rPr>
      </w:pPr>
      <w:r w:rsidRPr="00761E65">
        <w:rPr>
          <w:rFonts w:ascii="Times New Roman" w:hAnsi="Times New Roman" w:cs="Times New Roman"/>
        </w:rPr>
        <w:t>“</w:t>
      </w:r>
      <w:r w:rsidR="00AB34AC" w:rsidRPr="00761E65">
        <w:rPr>
          <w:rFonts w:ascii="Times New Roman" w:hAnsi="Times New Roman" w:cs="Times New Roman"/>
        </w:rPr>
        <w:t>Leverage the expertise and success of the neuroscience research enterprise to positively impact the educational mission of UM and provide CSFN-affiliated faculty with a pool of talented and well-trained graduate and undergraduate students.</w:t>
      </w:r>
      <w:r w:rsidRPr="00761E65">
        <w:rPr>
          <w:rFonts w:ascii="Times New Roman" w:hAnsi="Times New Roman" w:cs="Times New Roman"/>
        </w:rPr>
        <w:t>”</w:t>
      </w:r>
    </w:p>
    <w:p w14:paraId="03CBE4FF" w14:textId="77777777" w:rsidR="001B6A42" w:rsidRPr="00761E65" w:rsidRDefault="001B6A42" w:rsidP="001B6A42">
      <w:pPr>
        <w:tabs>
          <w:tab w:val="left" w:pos="270"/>
        </w:tabs>
        <w:rPr>
          <w:rFonts w:ascii="Times New Roman" w:hAnsi="Times New Roman" w:cs="Times New Roman"/>
        </w:rPr>
      </w:pPr>
    </w:p>
    <w:p w14:paraId="401CC921" w14:textId="148B675B" w:rsidR="00BF38D0" w:rsidRPr="00761E65" w:rsidRDefault="00BF38D0" w:rsidP="00A13370">
      <w:pPr>
        <w:pStyle w:val="ListParagraph"/>
        <w:numPr>
          <w:ilvl w:val="0"/>
          <w:numId w:val="3"/>
        </w:numPr>
        <w:tabs>
          <w:tab w:val="left" w:pos="270"/>
        </w:tabs>
        <w:rPr>
          <w:rFonts w:ascii="Times New Roman" w:hAnsi="Times New Roman" w:cs="Times New Roman"/>
          <w:b/>
        </w:rPr>
      </w:pPr>
      <w:r w:rsidRPr="00761E65">
        <w:rPr>
          <w:rFonts w:ascii="Times New Roman" w:hAnsi="Times New Roman" w:cs="Times New Roman"/>
          <w:b/>
        </w:rPr>
        <w:t>Anticipated Activities</w:t>
      </w:r>
      <w:r w:rsidR="007F0994" w:rsidRPr="00761E65">
        <w:rPr>
          <w:rFonts w:ascii="Times New Roman" w:hAnsi="Times New Roman" w:cs="Times New Roman"/>
          <w:b/>
        </w:rPr>
        <w:t>:</w:t>
      </w:r>
      <w:r w:rsidR="00973B5B" w:rsidRPr="00761E65">
        <w:rPr>
          <w:rFonts w:ascii="Times New Roman" w:hAnsi="Times New Roman" w:cs="Times New Roman"/>
          <w:b/>
        </w:rPr>
        <w:t xml:space="preserve"> </w:t>
      </w:r>
      <w:r w:rsidR="00973B5B" w:rsidRPr="00761E65">
        <w:rPr>
          <w:rFonts w:ascii="Times New Roman" w:hAnsi="Times New Roman" w:cs="Times New Roman"/>
        </w:rPr>
        <w:t>To meet its goals and objectives, CSFN engages in these activities:</w:t>
      </w:r>
    </w:p>
    <w:p w14:paraId="4308D28B" w14:textId="5C97F6DC" w:rsidR="00973B5B" w:rsidRPr="00761E65" w:rsidRDefault="00973B5B" w:rsidP="00973B5B">
      <w:pPr>
        <w:pStyle w:val="ListParagraph"/>
        <w:numPr>
          <w:ilvl w:val="1"/>
          <w:numId w:val="3"/>
        </w:numPr>
        <w:tabs>
          <w:tab w:val="left" w:pos="270"/>
        </w:tabs>
        <w:rPr>
          <w:rFonts w:ascii="Times New Roman" w:hAnsi="Times New Roman" w:cs="Times New Roman"/>
          <w:b/>
        </w:rPr>
      </w:pPr>
      <w:r w:rsidRPr="00761E65">
        <w:rPr>
          <w:rFonts w:ascii="Times New Roman" w:hAnsi="Times New Roman" w:cs="Times New Roman"/>
        </w:rPr>
        <w:t>Recruitment and retention of both students and faculty by focusing on the graduate and undergraduate degrees and collaborating with other UM departments to support hiring;</w:t>
      </w:r>
    </w:p>
    <w:p w14:paraId="5A9D1841" w14:textId="19CA6E1B" w:rsidR="00F75AD9" w:rsidRPr="00761E65" w:rsidRDefault="00973B5B" w:rsidP="00F75AD9">
      <w:pPr>
        <w:pStyle w:val="ListParagraph"/>
        <w:numPr>
          <w:ilvl w:val="1"/>
          <w:numId w:val="3"/>
        </w:numPr>
        <w:tabs>
          <w:tab w:val="left" w:pos="270"/>
        </w:tabs>
        <w:rPr>
          <w:rFonts w:ascii="Times New Roman" w:hAnsi="Times New Roman" w:cs="Times New Roman"/>
          <w:b/>
        </w:rPr>
      </w:pPr>
      <w:r w:rsidRPr="00761E65">
        <w:rPr>
          <w:rFonts w:ascii="Times New Roman" w:hAnsi="Times New Roman" w:cs="Times New Roman"/>
        </w:rPr>
        <w:t>Professional development activities that include weekly conferences with faculty and students, vising scientists</w:t>
      </w:r>
      <w:r w:rsidR="00F75AD9" w:rsidRPr="00761E65">
        <w:rPr>
          <w:rFonts w:ascii="Times New Roman" w:hAnsi="Times New Roman" w:cs="Times New Roman"/>
        </w:rPr>
        <w:t>, and grantsmanship mentoring; and</w:t>
      </w:r>
    </w:p>
    <w:p w14:paraId="1D547129" w14:textId="097D15A5" w:rsidR="00F75AD9" w:rsidRPr="00761E65" w:rsidRDefault="00F75AD9" w:rsidP="00F75AD9">
      <w:pPr>
        <w:pStyle w:val="ListParagraph"/>
        <w:numPr>
          <w:ilvl w:val="1"/>
          <w:numId w:val="3"/>
        </w:numPr>
        <w:tabs>
          <w:tab w:val="left" w:pos="270"/>
        </w:tabs>
        <w:rPr>
          <w:rFonts w:ascii="Times New Roman" w:hAnsi="Times New Roman" w:cs="Times New Roman"/>
          <w:b/>
        </w:rPr>
      </w:pPr>
      <w:r w:rsidRPr="00761E65">
        <w:rPr>
          <w:rFonts w:ascii="Times New Roman" w:hAnsi="Times New Roman" w:cs="Times New Roman"/>
        </w:rPr>
        <w:t>Undergraduate research mentoring, including the center’s summer graduate research fellowship.</w:t>
      </w:r>
    </w:p>
    <w:p w14:paraId="2B5CBD33" w14:textId="77777777" w:rsidR="007F0994" w:rsidRPr="00761E65" w:rsidRDefault="007F0994" w:rsidP="007F0994">
      <w:pPr>
        <w:tabs>
          <w:tab w:val="left" w:pos="270"/>
        </w:tabs>
        <w:rPr>
          <w:rFonts w:ascii="Times New Roman" w:hAnsi="Times New Roman" w:cs="Times New Roman"/>
          <w:b/>
        </w:rPr>
      </w:pPr>
    </w:p>
    <w:p w14:paraId="7F65B056" w14:textId="440013A3" w:rsidR="00F75AD9" w:rsidRPr="00761E65" w:rsidRDefault="00D4118B" w:rsidP="00F75AD9">
      <w:pPr>
        <w:pStyle w:val="ListParagraph"/>
        <w:numPr>
          <w:ilvl w:val="0"/>
          <w:numId w:val="3"/>
        </w:numPr>
        <w:tabs>
          <w:tab w:val="left" w:pos="270"/>
        </w:tabs>
        <w:rPr>
          <w:rFonts w:ascii="Times New Roman" w:hAnsi="Times New Roman" w:cs="Times New Roman"/>
        </w:rPr>
      </w:pPr>
      <w:r w:rsidRPr="00761E65">
        <w:rPr>
          <w:rFonts w:ascii="Times New Roman" w:hAnsi="Times New Roman" w:cs="Times New Roman"/>
          <w:b/>
        </w:rPr>
        <w:t xml:space="preserve">Other organizations involved: </w:t>
      </w:r>
    </w:p>
    <w:p w14:paraId="08A14105" w14:textId="186F9D57" w:rsidR="00F75AD9" w:rsidRPr="00761E65" w:rsidRDefault="00F75AD9" w:rsidP="00F75AD9">
      <w:pPr>
        <w:pStyle w:val="ListParagraph"/>
        <w:numPr>
          <w:ilvl w:val="1"/>
          <w:numId w:val="3"/>
        </w:numPr>
        <w:tabs>
          <w:tab w:val="left" w:pos="460"/>
        </w:tabs>
        <w:spacing w:line="264" w:lineRule="auto"/>
        <w:ind w:right="149"/>
        <w:jc w:val="both"/>
        <w:rPr>
          <w:rFonts w:ascii="Times New Roman" w:hAnsi="Times New Roman" w:cs="Times New Roman"/>
          <w:sz w:val="22"/>
          <w:szCs w:val="22"/>
        </w:rPr>
      </w:pPr>
      <w:r w:rsidRPr="00761E65">
        <w:rPr>
          <w:rFonts w:ascii="Times New Roman" w:hAnsi="Times New Roman" w:cs="Times New Roman"/>
          <w:sz w:val="22"/>
          <w:szCs w:val="22"/>
        </w:rPr>
        <w:t xml:space="preserve">Funding sources: </w:t>
      </w:r>
      <w:proofErr w:type="gramStart"/>
      <w:r w:rsidRPr="00761E65">
        <w:rPr>
          <w:rFonts w:ascii="Times New Roman" w:hAnsi="Times New Roman" w:cs="Times New Roman"/>
          <w:sz w:val="22"/>
          <w:szCs w:val="22"/>
        </w:rPr>
        <w:t>the</w:t>
      </w:r>
      <w:proofErr w:type="gramEnd"/>
      <w:r w:rsidRPr="00761E65">
        <w:rPr>
          <w:rFonts w:ascii="Times New Roman" w:hAnsi="Times New Roman" w:cs="Times New Roman"/>
          <w:sz w:val="22"/>
          <w:szCs w:val="22"/>
        </w:rPr>
        <w:t xml:space="preserve"> National Institutes of Health (NIH)</w:t>
      </w:r>
      <w:r w:rsidRPr="00761E65">
        <w:rPr>
          <w:rFonts w:ascii="Times New Roman" w:hAnsi="Times New Roman" w:cs="Times New Roman"/>
          <w:sz w:val="22"/>
          <w:szCs w:val="22"/>
        </w:rPr>
        <w:t>,</w:t>
      </w:r>
      <w:r w:rsidRPr="00761E65">
        <w:rPr>
          <w:rFonts w:ascii="Times New Roman" w:hAnsi="Times New Roman" w:cs="Times New Roman"/>
          <w:sz w:val="22"/>
          <w:szCs w:val="22"/>
        </w:rPr>
        <w:t xml:space="preserve"> the National Science Foundation (NSF), American Foundation for Pharmaceutical Education (AFPE), Murdock Charitable Trust</w:t>
      </w:r>
      <w:r w:rsidRPr="00761E65">
        <w:rPr>
          <w:rFonts w:ascii="Times New Roman" w:hAnsi="Times New Roman" w:cs="Times New Roman"/>
          <w:sz w:val="22"/>
          <w:szCs w:val="22"/>
        </w:rPr>
        <w:t>,</w:t>
      </w:r>
      <w:r w:rsidRPr="00761E65">
        <w:rPr>
          <w:rFonts w:ascii="Times New Roman" w:hAnsi="Times New Roman" w:cs="Times New Roman"/>
          <w:sz w:val="22"/>
          <w:szCs w:val="22"/>
        </w:rPr>
        <w:t xml:space="preserve"> and the Montana Board of Research Commercialization Technology.</w:t>
      </w:r>
    </w:p>
    <w:p w14:paraId="296B1F82" w14:textId="27D4FEB8" w:rsidR="00F75AD9" w:rsidRPr="00761E65" w:rsidRDefault="00F75AD9" w:rsidP="00F75AD9">
      <w:pPr>
        <w:pStyle w:val="ListParagraph"/>
        <w:numPr>
          <w:ilvl w:val="1"/>
          <w:numId w:val="3"/>
        </w:numPr>
        <w:tabs>
          <w:tab w:val="left" w:pos="460"/>
        </w:tabs>
        <w:spacing w:line="264" w:lineRule="auto"/>
        <w:ind w:right="149"/>
        <w:jc w:val="both"/>
        <w:rPr>
          <w:rFonts w:ascii="Times New Roman" w:hAnsi="Times New Roman" w:cs="Times New Roman"/>
          <w:sz w:val="22"/>
          <w:szCs w:val="22"/>
        </w:rPr>
      </w:pPr>
      <w:r w:rsidRPr="00761E65">
        <w:rPr>
          <w:rFonts w:ascii="Times New Roman" w:hAnsi="Times New Roman" w:cs="Times New Roman"/>
          <w:sz w:val="22"/>
          <w:szCs w:val="22"/>
        </w:rPr>
        <w:t xml:space="preserve">Institutional collaboration: </w:t>
      </w:r>
      <w:r w:rsidRPr="00761E65">
        <w:rPr>
          <w:rFonts w:ascii="Times New Roman" w:hAnsi="Times New Roman" w:cs="Times New Roman"/>
          <w:sz w:val="22"/>
          <w:szCs w:val="22"/>
        </w:rPr>
        <w:t>McLaughlin Research Institute (Great Falls</w:t>
      </w:r>
      <w:proofErr w:type="gramStart"/>
      <w:r w:rsidRPr="00761E65">
        <w:rPr>
          <w:rFonts w:ascii="Times New Roman" w:hAnsi="Times New Roman" w:cs="Times New Roman"/>
          <w:sz w:val="22"/>
          <w:szCs w:val="22"/>
        </w:rPr>
        <w:t xml:space="preserve">) </w:t>
      </w:r>
      <w:r w:rsidRPr="00761E65">
        <w:rPr>
          <w:rFonts w:ascii="Times New Roman" w:hAnsi="Times New Roman" w:cs="Times New Roman"/>
          <w:sz w:val="22"/>
          <w:szCs w:val="22"/>
        </w:rPr>
        <w:t>,</w:t>
      </w:r>
      <w:proofErr w:type="gramEnd"/>
      <w:r w:rsidRPr="00761E65">
        <w:rPr>
          <w:rFonts w:ascii="Times New Roman" w:hAnsi="Times New Roman" w:cs="Times New Roman"/>
          <w:sz w:val="22"/>
          <w:szCs w:val="22"/>
        </w:rPr>
        <w:t xml:space="preserve"> </w:t>
      </w:r>
      <w:r w:rsidRPr="00761E65">
        <w:rPr>
          <w:rFonts w:ascii="Times New Roman" w:hAnsi="Times New Roman" w:cs="Times New Roman"/>
          <w:sz w:val="22"/>
          <w:szCs w:val="22"/>
        </w:rPr>
        <w:t>and Montana State University</w:t>
      </w:r>
    </w:p>
    <w:p w14:paraId="7DFCA7F8" w14:textId="1B575381" w:rsidR="001B27C9" w:rsidRPr="00761E65" w:rsidRDefault="001B27C9" w:rsidP="001B27C9">
      <w:pPr>
        <w:pStyle w:val="ListParagraph"/>
        <w:tabs>
          <w:tab w:val="left" w:pos="270"/>
        </w:tabs>
        <w:rPr>
          <w:rFonts w:ascii="Times New Roman" w:hAnsi="Times New Roman" w:cs="Times New Roman"/>
        </w:rPr>
      </w:pPr>
    </w:p>
    <w:p w14:paraId="60C4DA9D" w14:textId="0A067FE7" w:rsidR="00A54ABD" w:rsidRPr="00761E65" w:rsidRDefault="00A54ABD" w:rsidP="00BE6327">
      <w:pPr>
        <w:pStyle w:val="ListParagraph"/>
        <w:numPr>
          <w:ilvl w:val="0"/>
          <w:numId w:val="3"/>
        </w:numPr>
        <w:tabs>
          <w:tab w:val="left" w:pos="270"/>
        </w:tabs>
        <w:rPr>
          <w:rFonts w:ascii="Times New Roman" w:hAnsi="Times New Roman" w:cs="Times New Roman"/>
        </w:rPr>
      </w:pPr>
      <w:r w:rsidRPr="00761E65">
        <w:rPr>
          <w:rFonts w:ascii="Times New Roman" w:hAnsi="Times New Roman" w:cs="Times New Roman"/>
          <w:b/>
        </w:rPr>
        <w:t xml:space="preserve">Reporting line:  </w:t>
      </w:r>
      <w:r w:rsidR="00FC6131" w:rsidRPr="00761E65">
        <w:rPr>
          <w:rFonts w:ascii="Times New Roman" w:hAnsi="Times New Roman" w:cs="Times New Roman"/>
        </w:rPr>
        <w:t xml:space="preserve">Currently, CSFN reports to the </w:t>
      </w:r>
      <w:r w:rsidR="00FC6131" w:rsidRPr="00761E65">
        <w:rPr>
          <w:rFonts w:ascii="Times New Roman" w:hAnsi="Times New Roman" w:cs="Times New Roman"/>
          <w:sz w:val="22"/>
          <w:szCs w:val="22"/>
        </w:rPr>
        <w:t xml:space="preserve">School of Pharmacy and Health Science through the Chair of the Department of Biomedical &amp; Pharmaceutical Sciences </w:t>
      </w:r>
      <w:r w:rsidR="00FC6131" w:rsidRPr="00761E65">
        <w:rPr>
          <w:rFonts w:ascii="Times New Roman" w:hAnsi="Times New Roman" w:cs="Times New Roman"/>
          <w:sz w:val="22"/>
          <w:szCs w:val="22"/>
        </w:rPr>
        <w:lastRenderedPageBreak/>
        <w:t xml:space="preserve">and the School’s Dean.  </w:t>
      </w:r>
      <w:r w:rsidR="00BE6327" w:rsidRPr="00761E65">
        <w:rPr>
          <w:rFonts w:ascii="Times New Roman" w:hAnsi="Times New Roman" w:cs="Times New Roman"/>
          <w:b/>
        </w:rPr>
        <w:t>“</w:t>
      </w:r>
      <w:r w:rsidR="00BE6327" w:rsidRPr="00761E65">
        <w:rPr>
          <w:rFonts w:ascii="Times New Roman" w:hAnsi="Times New Roman" w:cs="Times New Roman"/>
        </w:rPr>
        <w:t>School of Pharmacy and Health Science through the Chair of the Department of Biomedical &amp; Pharmaceutical Sciences and the School’s Dean.” CSFN faculty recommend a change in the reporting line to the VP for Research and Creative Sc</w:t>
      </w:r>
      <w:r w:rsidR="00FC6131" w:rsidRPr="00761E65">
        <w:rPr>
          <w:rFonts w:ascii="Times New Roman" w:hAnsi="Times New Roman" w:cs="Times New Roman"/>
        </w:rPr>
        <w:t>h</w:t>
      </w:r>
      <w:r w:rsidR="00BE6327" w:rsidRPr="00761E65">
        <w:rPr>
          <w:rFonts w:ascii="Times New Roman" w:hAnsi="Times New Roman" w:cs="Times New Roman"/>
        </w:rPr>
        <w:t>olarship.</w:t>
      </w:r>
    </w:p>
    <w:p w14:paraId="7B03AD3F" w14:textId="77777777" w:rsidR="001B27C9" w:rsidRPr="00761E65" w:rsidRDefault="001B27C9" w:rsidP="001B27C9">
      <w:pPr>
        <w:pStyle w:val="ListParagraph"/>
        <w:tabs>
          <w:tab w:val="left" w:pos="270"/>
        </w:tabs>
        <w:rPr>
          <w:rFonts w:ascii="Times New Roman" w:hAnsi="Times New Roman" w:cs="Times New Roman"/>
        </w:rPr>
      </w:pPr>
    </w:p>
    <w:p w14:paraId="571A3F86" w14:textId="10217E49" w:rsidR="003174D8" w:rsidRPr="00761E65" w:rsidRDefault="00A54ABD" w:rsidP="003174D8">
      <w:pPr>
        <w:pStyle w:val="ListParagraph"/>
        <w:numPr>
          <w:ilvl w:val="0"/>
          <w:numId w:val="3"/>
        </w:numPr>
        <w:tabs>
          <w:tab w:val="left" w:pos="270"/>
        </w:tabs>
        <w:rPr>
          <w:rFonts w:ascii="Times New Roman" w:hAnsi="Times New Roman" w:cs="Times New Roman"/>
        </w:rPr>
      </w:pPr>
      <w:r w:rsidRPr="00761E65">
        <w:rPr>
          <w:rFonts w:ascii="Times New Roman" w:hAnsi="Times New Roman" w:cs="Times New Roman"/>
          <w:b/>
        </w:rPr>
        <w:t>Relationships with institut</w:t>
      </w:r>
      <w:r w:rsidR="001C4785" w:rsidRPr="00761E65">
        <w:rPr>
          <w:rFonts w:ascii="Times New Roman" w:hAnsi="Times New Roman" w:cs="Times New Roman"/>
          <w:b/>
        </w:rPr>
        <w:t xml:space="preserve">ional mission and contribution </w:t>
      </w:r>
      <w:r w:rsidRPr="00761E65">
        <w:rPr>
          <w:rFonts w:ascii="Times New Roman" w:hAnsi="Times New Roman" w:cs="Times New Roman"/>
          <w:b/>
        </w:rPr>
        <w:t>to academic programs</w:t>
      </w:r>
      <w:r w:rsidR="00AC758E" w:rsidRPr="00761E65">
        <w:rPr>
          <w:rFonts w:ascii="Times New Roman" w:hAnsi="Times New Roman" w:cs="Times New Roman"/>
          <w:b/>
        </w:rPr>
        <w:t xml:space="preserve">: </w:t>
      </w:r>
      <w:r w:rsidR="00FC6131" w:rsidRPr="00761E65">
        <w:rPr>
          <w:rFonts w:ascii="Times New Roman" w:hAnsi="Times New Roman" w:cs="Times New Roman"/>
        </w:rPr>
        <w:t xml:space="preserve">CSFN is will-aligned with the UM mission. All of CSFN’s activities dynamically support all elements of the UM2020 strategic plan and the strategic vision. The CSFN provides programs that support UM’s research and education missions. </w:t>
      </w:r>
    </w:p>
    <w:p w14:paraId="2503D86A" w14:textId="77777777" w:rsidR="00AC758E" w:rsidRPr="00761E65" w:rsidRDefault="00AC758E" w:rsidP="00AC758E">
      <w:pPr>
        <w:tabs>
          <w:tab w:val="left" w:pos="270"/>
        </w:tabs>
        <w:rPr>
          <w:rFonts w:ascii="Times New Roman" w:hAnsi="Times New Roman" w:cs="Times New Roman"/>
        </w:rPr>
      </w:pPr>
    </w:p>
    <w:p w14:paraId="1FC84133" w14:textId="77777777" w:rsidR="00716CD5" w:rsidRPr="00761E65" w:rsidRDefault="00AD5DA4" w:rsidP="00716CD5">
      <w:pPr>
        <w:pStyle w:val="ListParagraph"/>
        <w:numPr>
          <w:ilvl w:val="0"/>
          <w:numId w:val="3"/>
        </w:numPr>
        <w:tabs>
          <w:tab w:val="left" w:pos="270"/>
        </w:tabs>
        <w:rPr>
          <w:rFonts w:ascii="Times New Roman" w:hAnsi="Times New Roman" w:cs="Times New Roman"/>
        </w:rPr>
      </w:pPr>
      <w:r w:rsidRPr="00761E65">
        <w:rPr>
          <w:rFonts w:ascii="Times New Roman" w:hAnsi="Times New Roman" w:cs="Times New Roman"/>
          <w:b/>
        </w:rPr>
        <w:t xml:space="preserve">Similar Programs: </w:t>
      </w:r>
      <w:r w:rsidR="00FC6131" w:rsidRPr="00761E65">
        <w:rPr>
          <w:rFonts w:ascii="Times New Roman" w:hAnsi="Times New Roman" w:cs="Times New Roman"/>
          <w:b/>
        </w:rPr>
        <w:t xml:space="preserve"> </w:t>
      </w:r>
      <w:r w:rsidR="009571C7" w:rsidRPr="00761E65">
        <w:rPr>
          <w:rFonts w:ascii="Times New Roman" w:hAnsi="Times New Roman" w:cs="Times New Roman"/>
        </w:rPr>
        <w:t>Institutions in Montana and surrounding states have similar programs. CSFN collaborates with MSU Center for Mental Health Research &amp; Recovery through affiliated faculty.</w:t>
      </w:r>
    </w:p>
    <w:p w14:paraId="6079FAB2" w14:textId="77777777" w:rsidR="00716CD5" w:rsidRPr="00761E65" w:rsidRDefault="00716CD5" w:rsidP="00716CD5">
      <w:pPr>
        <w:pStyle w:val="ListParagraph"/>
        <w:rPr>
          <w:rFonts w:ascii="Times New Roman" w:hAnsi="Times New Roman" w:cs="Times New Roman"/>
          <w:b/>
        </w:rPr>
      </w:pPr>
    </w:p>
    <w:p w14:paraId="26FC0DDB" w14:textId="04EE67C6" w:rsidR="004612CD" w:rsidRPr="00761E65" w:rsidRDefault="00AD5DA4" w:rsidP="00716CD5">
      <w:pPr>
        <w:pStyle w:val="ListParagraph"/>
        <w:numPr>
          <w:ilvl w:val="0"/>
          <w:numId w:val="3"/>
        </w:numPr>
        <w:tabs>
          <w:tab w:val="left" w:pos="270"/>
        </w:tabs>
        <w:rPr>
          <w:rFonts w:ascii="Times New Roman" w:hAnsi="Times New Roman" w:cs="Times New Roman"/>
        </w:rPr>
      </w:pPr>
      <w:r w:rsidRPr="00761E65">
        <w:rPr>
          <w:rFonts w:ascii="Times New Roman" w:hAnsi="Times New Roman" w:cs="Times New Roman"/>
          <w:b/>
        </w:rPr>
        <w:t>Budget</w:t>
      </w:r>
      <w:r w:rsidR="004612CD" w:rsidRPr="00761E65">
        <w:rPr>
          <w:rFonts w:ascii="Times New Roman" w:hAnsi="Times New Roman" w:cs="Times New Roman"/>
          <w:b/>
        </w:rPr>
        <w:t xml:space="preserve">:  </w:t>
      </w:r>
      <w:r w:rsidR="00B730A6" w:rsidRPr="00761E65">
        <w:rPr>
          <w:rFonts w:ascii="Times New Roman" w:hAnsi="Times New Roman" w:cs="Times New Roman"/>
        </w:rPr>
        <w:t>CSFN does not use any state funding. For the next three years, it appears CSFN will meet its costs, even without additional grant funding. However, in years four and five, the center will need additional funding, which is pending.</w:t>
      </w:r>
    </w:p>
    <w:p w14:paraId="2EAC453B" w14:textId="77777777" w:rsidR="00AA541F" w:rsidRPr="00761E65" w:rsidRDefault="00AA541F" w:rsidP="00AA541F">
      <w:pPr>
        <w:pStyle w:val="ListParagraph"/>
        <w:tabs>
          <w:tab w:val="left" w:pos="270"/>
        </w:tabs>
        <w:rPr>
          <w:rFonts w:ascii="Times New Roman" w:hAnsi="Times New Roman" w:cs="Times New Roman"/>
          <w:b/>
        </w:rPr>
      </w:pPr>
    </w:p>
    <w:p w14:paraId="39072585" w14:textId="1EA8E70F" w:rsidR="00716CD5" w:rsidRPr="00761E65" w:rsidRDefault="004612CD" w:rsidP="00716CD5">
      <w:pPr>
        <w:pStyle w:val="ListParagraph"/>
        <w:numPr>
          <w:ilvl w:val="0"/>
          <w:numId w:val="3"/>
        </w:numPr>
        <w:tabs>
          <w:tab w:val="left" w:pos="270"/>
        </w:tabs>
        <w:rPr>
          <w:rFonts w:ascii="Times New Roman" w:hAnsi="Times New Roman" w:cs="Times New Roman"/>
        </w:rPr>
      </w:pPr>
      <w:r w:rsidRPr="00761E65">
        <w:rPr>
          <w:rFonts w:ascii="Times New Roman" w:hAnsi="Times New Roman" w:cs="Times New Roman"/>
          <w:b/>
        </w:rPr>
        <w:t xml:space="preserve">Need and cost for new faculty (next five years): </w:t>
      </w:r>
      <w:r w:rsidRPr="00761E65">
        <w:rPr>
          <w:rFonts w:ascii="Times New Roman" w:hAnsi="Times New Roman" w:cs="Times New Roman"/>
        </w:rPr>
        <w:t xml:space="preserve"> </w:t>
      </w:r>
      <w:r w:rsidR="00716CD5" w:rsidRPr="00761E65">
        <w:rPr>
          <w:rFonts w:ascii="Times New Roman" w:hAnsi="Times New Roman" w:cs="Times New Roman"/>
        </w:rPr>
        <w:t>CSFN does not have its own hiring authority. Instead, through its grant funding, it supports hiring in other departments faculty in the fields of “</w:t>
      </w:r>
      <w:r w:rsidR="00716CD5" w:rsidRPr="00761E65">
        <w:rPr>
          <w:rFonts w:ascii="Times New Roman" w:hAnsi="Times New Roman" w:cs="Times New Roman"/>
          <w:sz w:val="22"/>
          <w:szCs w:val="22"/>
        </w:rPr>
        <w:t>cellular and molecular neurosciences, but who hold appoints in a wide spectrum of UM departments.</w:t>
      </w:r>
      <w:r w:rsidR="00716CD5" w:rsidRPr="00761E65">
        <w:rPr>
          <w:rFonts w:ascii="Times New Roman" w:hAnsi="Times New Roman" w:cs="Times New Roman"/>
        </w:rPr>
        <w:t>”</w:t>
      </w:r>
    </w:p>
    <w:p w14:paraId="74FC9C71" w14:textId="5C04A3A7" w:rsidR="00481403" w:rsidRPr="00761E65" w:rsidRDefault="00716CD5" w:rsidP="00716CD5">
      <w:pPr>
        <w:tabs>
          <w:tab w:val="left" w:pos="270"/>
        </w:tabs>
        <w:ind w:left="360"/>
        <w:rPr>
          <w:rFonts w:ascii="Times New Roman" w:hAnsi="Times New Roman" w:cs="Times New Roman"/>
        </w:rPr>
      </w:pPr>
      <w:r w:rsidRPr="00761E65">
        <w:rPr>
          <w:rFonts w:ascii="Times New Roman" w:hAnsi="Times New Roman" w:cs="Times New Roman"/>
        </w:rPr>
        <w:t xml:space="preserve"> </w:t>
      </w:r>
    </w:p>
    <w:p w14:paraId="1A0A8D3E" w14:textId="6AAC92C8" w:rsidR="004612CD" w:rsidRPr="00761E65" w:rsidRDefault="00AA541F" w:rsidP="00716CD5">
      <w:pPr>
        <w:tabs>
          <w:tab w:val="left" w:pos="270"/>
        </w:tabs>
        <w:ind w:left="720" w:hanging="360"/>
        <w:rPr>
          <w:rFonts w:ascii="Times New Roman" w:hAnsi="Times New Roman" w:cs="Times New Roman"/>
        </w:rPr>
      </w:pPr>
      <w:r w:rsidRPr="00761E65">
        <w:rPr>
          <w:rFonts w:ascii="Times New Roman" w:hAnsi="Times New Roman" w:cs="Times New Roman"/>
          <w:b/>
        </w:rPr>
        <w:t>10.</w:t>
      </w:r>
      <w:r w:rsidRPr="00761E65">
        <w:rPr>
          <w:rFonts w:ascii="Times New Roman" w:hAnsi="Times New Roman" w:cs="Times New Roman"/>
          <w:b/>
        </w:rPr>
        <w:tab/>
      </w:r>
      <w:r w:rsidR="00D15BDD" w:rsidRPr="00761E65">
        <w:rPr>
          <w:rFonts w:ascii="Times New Roman" w:hAnsi="Times New Roman" w:cs="Times New Roman"/>
          <w:b/>
        </w:rPr>
        <w:t xml:space="preserve"> </w:t>
      </w:r>
      <w:r w:rsidRPr="00761E65">
        <w:rPr>
          <w:rFonts w:ascii="Times New Roman" w:hAnsi="Times New Roman" w:cs="Times New Roman"/>
          <w:b/>
        </w:rPr>
        <w:t>N</w:t>
      </w:r>
      <w:r w:rsidR="00481403" w:rsidRPr="00761E65">
        <w:rPr>
          <w:rFonts w:ascii="Times New Roman" w:hAnsi="Times New Roman" w:cs="Times New Roman"/>
          <w:b/>
        </w:rPr>
        <w:t xml:space="preserve">eed for other personnel: </w:t>
      </w:r>
      <w:r w:rsidR="00716CD5" w:rsidRPr="00761E65">
        <w:rPr>
          <w:rFonts w:ascii="Times New Roman" w:hAnsi="Times New Roman" w:cs="Times New Roman"/>
        </w:rPr>
        <w:t xml:space="preserve">CSFN’s support staff needs are directly tied to its grant funding. </w:t>
      </w:r>
      <w:r w:rsidR="00C074F6" w:rsidRPr="00761E65">
        <w:rPr>
          <w:rFonts w:ascii="Times New Roman" w:hAnsi="Times New Roman" w:cs="Times New Roman"/>
        </w:rPr>
        <w:t>CSFN focuses on supporting graduate students to increase lab productivity.</w:t>
      </w:r>
    </w:p>
    <w:p w14:paraId="21D95679" w14:textId="77777777" w:rsidR="003305BB" w:rsidRPr="00761E65" w:rsidRDefault="004612CD" w:rsidP="004612CD">
      <w:pPr>
        <w:pStyle w:val="ListParagraph"/>
        <w:tabs>
          <w:tab w:val="left" w:pos="270"/>
        </w:tabs>
        <w:rPr>
          <w:rFonts w:ascii="Times New Roman" w:hAnsi="Times New Roman" w:cs="Times New Roman"/>
        </w:rPr>
      </w:pPr>
      <w:r w:rsidRPr="00761E65">
        <w:rPr>
          <w:rFonts w:ascii="Times New Roman" w:hAnsi="Times New Roman" w:cs="Times New Roman"/>
        </w:rPr>
        <w:t xml:space="preserve"> </w:t>
      </w:r>
    </w:p>
    <w:p w14:paraId="29D7165B" w14:textId="2D61E606" w:rsidR="00481909" w:rsidRPr="00761E65" w:rsidRDefault="00AA541F" w:rsidP="00D81786">
      <w:pPr>
        <w:tabs>
          <w:tab w:val="left" w:pos="270"/>
        </w:tabs>
        <w:ind w:left="810" w:hanging="450"/>
        <w:rPr>
          <w:rFonts w:ascii="Times New Roman" w:hAnsi="Times New Roman" w:cs="Times New Roman"/>
        </w:rPr>
      </w:pPr>
      <w:r w:rsidRPr="00761E65">
        <w:rPr>
          <w:rFonts w:ascii="Times New Roman" w:hAnsi="Times New Roman" w:cs="Times New Roman"/>
          <w:b/>
        </w:rPr>
        <w:t xml:space="preserve">11. </w:t>
      </w:r>
      <w:r w:rsidR="00002240" w:rsidRPr="00761E65">
        <w:rPr>
          <w:rFonts w:ascii="Times New Roman" w:hAnsi="Times New Roman" w:cs="Times New Roman"/>
          <w:b/>
        </w:rPr>
        <w:t>University resources – use and ant</w:t>
      </w:r>
      <w:r w:rsidR="0061352E" w:rsidRPr="00761E65">
        <w:rPr>
          <w:rFonts w:ascii="Times New Roman" w:hAnsi="Times New Roman" w:cs="Times New Roman"/>
          <w:b/>
        </w:rPr>
        <w:t>icipated needs (next five years</w:t>
      </w:r>
      <w:r w:rsidR="0061352E" w:rsidRPr="00761E65">
        <w:rPr>
          <w:rFonts w:ascii="Times New Roman" w:hAnsi="Times New Roman" w:cs="Times New Roman"/>
        </w:rPr>
        <w:t>):</w:t>
      </w:r>
      <w:r w:rsidR="00C074F6" w:rsidRPr="00761E65">
        <w:rPr>
          <w:rFonts w:ascii="Times New Roman" w:hAnsi="Times New Roman" w:cs="Times New Roman"/>
        </w:rPr>
        <w:t xml:space="preserve"> “</w:t>
      </w:r>
      <w:r w:rsidR="00C074F6" w:rsidRPr="00761E65">
        <w:rPr>
          <w:rFonts w:ascii="Times New Roman" w:hAnsi="Times New Roman" w:cs="Times New Roman"/>
          <w:sz w:val="22"/>
          <w:szCs w:val="22"/>
        </w:rPr>
        <w:t xml:space="preserve">Operational costs for the next 5 years are detailed on the attached budget sheets and are estimated to be about $36,000/year.  As grant awards increase, it is anticipated that the </w:t>
      </w:r>
      <w:r w:rsidR="00C074F6" w:rsidRPr="00761E65">
        <w:rPr>
          <w:rFonts w:ascii="Times New Roman" w:hAnsi="Times New Roman" w:cs="Times New Roman"/>
          <w:b/>
          <w:i/>
          <w:sz w:val="22"/>
          <w:szCs w:val="22"/>
        </w:rPr>
        <w:t>CSFN</w:t>
      </w:r>
      <w:r w:rsidR="00C074F6" w:rsidRPr="00761E65">
        <w:rPr>
          <w:rFonts w:ascii="Times New Roman" w:hAnsi="Times New Roman" w:cs="Times New Roman"/>
          <w:sz w:val="22"/>
          <w:szCs w:val="22"/>
        </w:rPr>
        <w:t xml:space="preserve"> will be able to direct more funding to operational costs.  Priorities for the increased spending include maintenance and acquisition of equipment and contributions to start-up packages for new neuroscience faculty.</w:t>
      </w:r>
      <w:r w:rsidR="00C074F6" w:rsidRPr="00761E65">
        <w:rPr>
          <w:rFonts w:ascii="Times New Roman" w:hAnsi="Times New Roman" w:cs="Times New Roman"/>
          <w:sz w:val="22"/>
          <w:szCs w:val="22"/>
        </w:rPr>
        <w:t>”</w:t>
      </w:r>
      <w:r w:rsidR="0061352E" w:rsidRPr="00761E65">
        <w:rPr>
          <w:rFonts w:ascii="Times New Roman" w:hAnsi="Times New Roman" w:cs="Times New Roman"/>
        </w:rPr>
        <w:t xml:space="preserve">  </w:t>
      </w:r>
    </w:p>
    <w:p w14:paraId="3B8175F4" w14:textId="77777777" w:rsidR="00D15BDD" w:rsidRPr="00761E65" w:rsidRDefault="00D15BDD" w:rsidP="00D15BDD">
      <w:pPr>
        <w:tabs>
          <w:tab w:val="left" w:pos="270"/>
        </w:tabs>
        <w:ind w:left="360"/>
        <w:rPr>
          <w:rFonts w:ascii="Times New Roman" w:hAnsi="Times New Roman" w:cs="Times New Roman"/>
          <w:b/>
        </w:rPr>
      </w:pPr>
    </w:p>
    <w:p w14:paraId="7096E3C2" w14:textId="3F8D49AB" w:rsidR="00034D7B" w:rsidRPr="00761E65" w:rsidRDefault="00AA541F" w:rsidP="00C074F6">
      <w:pPr>
        <w:tabs>
          <w:tab w:val="left" w:pos="630"/>
          <w:tab w:val="left" w:pos="810"/>
        </w:tabs>
        <w:ind w:left="720" w:hanging="360"/>
        <w:rPr>
          <w:rFonts w:ascii="Times New Roman" w:hAnsi="Times New Roman" w:cs="Times New Roman"/>
        </w:rPr>
      </w:pPr>
      <w:r w:rsidRPr="00761E65">
        <w:rPr>
          <w:rFonts w:ascii="Times New Roman" w:hAnsi="Times New Roman" w:cs="Times New Roman"/>
          <w:b/>
        </w:rPr>
        <w:t xml:space="preserve">12. </w:t>
      </w:r>
      <w:r w:rsidR="00002240" w:rsidRPr="00761E65">
        <w:rPr>
          <w:rFonts w:ascii="Times New Roman" w:hAnsi="Times New Roman" w:cs="Times New Roman"/>
          <w:b/>
        </w:rPr>
        <w:t xml:space="preserve">Library: </w:t>
      </w:r>
      <w:r w:rsidR="009571C7" w:rsidRPr="00761E65">
        <w:rPr>
          <w:rFonts w:ascii="Times New Roman" w:hAnsi="Times New Roman" w:cs="Times New Roman"/>
          <w:b/>
        </w:rPr>
        <w:t xml:space="preserve"> </w:t>
      </w:r>
      <w:r w:rsidR="009571C7" w:rsidRPr="00761E65">
        <w:rPr>
          <w:rFonts w:ascii="Times New Roman" w:hAnsi="Times New Roman" w:cs="Times New Roman"/>
        </w:rPr>
        <w:t>Because CSFN faculty are already appointed in their home d</w:t>
      </w:r>
      <w:r w:rsidR="00C074F6" w:rsidRPr="00761E65">
        <w:rPr>
          <w:rFonts w:ascii="Times New Roman" w:hAnsi="Times New Roman" w:cs="Times New Roman"/>
        </w:rPr>
        <w:t>e</w:t>
      </w:r>
      <w:r w:rsidR="009571C7" w:rsidRPr="00761E65">
        <w:rPr>
          <w:rFonts w:ascii="Times New Roman" w:hAnsi="Times New Roman" w:cs="Times New Roman"/>
        </w:rPr>
        <w:t>partments, CSFN does not require any additional library resources than what those faculty individually require.</w:t>
      </w:r>
    </w:p>
    <w:p w14:paraId="67AC8CAD" w14:textId="77777777" w:rsidR="00AA541F" w:rsidRPr="00761E65" w:rsidRDefault="00AA541F" w:rsidP="00D15BDD">
      <w:pPr>
        <w:tabs>
          <w:tab w:val="left" w:pos="270"/>
          <w:tab w:val="left" w:pos="810"/>
        </w:tabs>
        <w:ind w:left="810"/>
        <w:rPr>
          <w:rFonts w:ascii="Times New Roman" w:hAnsi="Times New Roman" w:cs="Times New Roman"/>
        </w:rPr>
      </w:pPr>
    </w:p>
    <w:p w14:paraId="619DA4C8" w14:textId="77777777" w:rsidR="00D15BDD" w:rsidRPr="00761E65" w:rsidRDefault="00D15BDD" w:rsidP="00AA541F">
      <w:pPr>
        <w:tabs>
          <w:tab w:val="left" w:pos="270"/>
          <w:tab w:val="left" w:pos="810"/>
        </w:tabs>
        <w:ind w:left="360"/>
        <w:rPr>
          <w:rFonts w:ascii="Times New Roman" w:hAnsi="Times New Roman" w:cs="Times New Roman"/>
        </w:rPr>
      </w:pPr>
    </w:p>
    <w:p w14:paraId="77C787FC" w14:textId="77777777" w:rsidR="00AA541F" w:rsidRPr="00761E65" w:rsidRDefault="00AA541F" w:rsidP="00AA541F">
      <w:pPr>
        <w:tabs>
          <w:tab w:val="left" w:pos="270"/>
          <w:tab w:val="left" w:pos="810"/>
        </w:tabs>
        <w:ind w:left="-576"/>
        <w:rPr>
          <w:rFonts w:ascii="Times New Roman" w:hAnsi="Times New Roman" w:cs="Times New Roman"/>
          <w:b/>
        </w:rPr>
      </w:pPr>
      <w:r w:rsidRPr="00761E65">
        <w:rPr>
          <w:rFonts w:ascii="Times New Roman" w:hAnsi="Times New Roman" w:cs="Times New Roman"/>
          <w:b/>
        </w:rPr>
        <w:t>B. Review and Approval Process</w:t>
      </w:r>
    </w:p>
    <w:p w14:paraId="3CB8CE00" w14:textId="77777777" w:rsidR="00AA541F" w:rsidRPr="00761E65" w:rsidRDefault="00AA541F" w:rsidP="00D81786">
      <w:pPr>
        <w:tabs>
          <w:tab w:val="left" w:pos="270"/>
          <w:tab w:val="left" w:pos="810"/>
        </w:tabs>
        <w:ind w:left="-270"/>
        <w:rPr>
          <w:rFonts w:ascii="Times New Roman" w:hAnsi="Times New Roman" w:cs="Times New Roman"/>
          <w:b/>
        </w:rPr>
      </w:pPr>
      <w:r w:rsidRPr="00761E65">
        <w:rPr>
          <w:rFonts w:ascii="Times New Roman" w:hAnsi="Times New Roman" w:cs="Times New Roman"/>
          <w:b/>
        </w:rPr>
        <w:br/>
      </w:r>
      <w:r w:rsidRPr="00761E65">
        <w:rPr>
          <w:rFonts w:ascii="Times New Roman" w:hAnsi="Times New Roman" w:cs="Times New Roman"/>
        </w:rPr>
        <w:t xml:space="preserve">The Faculty Senate through its Chair, who in turn shall distribute it to ECOS and other </w:t>
      </w:r>
      <w:proofErr w:type="gramStart"/>
      <w:r w:rsidRPr="00761E65">
        <w:rPr>
          <w:rFonts w:ascii="Times New Roman" w:hAnsi="Times New Roman" w:cs="Times New Roman"/>
        </w:rPr>
        <w:t>committees, and</w:t>
      </w:r>
      <w:proofErr w:type="gramEnd"/>
      <w:r w:rsidRPr="00761E65">
        <w:rPr>
          <w:rFonts w:ascii="Times New Roman" w:hAnsi="Times New Roman" w:cs="Times New Roman"/>
        </w:rPr>
        <w:t xml:space="preserve"> approve or disapprove the proposal by a vote of the Senate.</w:t>
      </w:r>
      <w:r w:rsidRPr="00761E65">
        <w:rPr>
          <w:rFonts w:ascii="Times New Roman" w:hAnsi="Times New Roman" w:cs="Times New Roman"/>
        </w:rPr>
        <w:br/>
      </w:r>
    </w:p>
    <w:p w14:paraId="5D47D8CB" w14:textId="41F2F389" w:rsidR="00D81786" w:rsidRPr="00761E65" w:rsidRDefault="00AA541F" w:rsidP="00D81786">
      <w:pPr>
        <w:pStyle w:val="ListParagraph"/>
        <w:numPr>
          <w:ilvl w:val="0"/>
          <w:numId w:val="8"/>
        </w:numPr>
        <w:tabs>
          <w:tab w:val="left" w:pos="270"/>
          <w:tab w:val="left" w:pos="810"/>
        </w:tabs>
        <w:rPr>
          <w:rFonts w:ascii="Times New Roman" w:hAnsi="Times New Roman" w:cs="Times New Roman"/>
          <w:b/>
        </w:rPr>
      </w:pPr>
      <w:r w:rsidRPr="00761E65">
        <w:rPr>
          <w:rFonts w:ascii="Times New Roman" w:hAnsi="Times New Roman" w:cs="Times New Roman"/>
          <w:b/>
        </w:rPr>
        <w:t>Review in terms of Scope as stated in academic policy 100.0</w:t>
      </w:r>
      <w:r w:rsidR="00D81786" w:rsidRPr="00761E65">
        <w:rPr>
          <w:rFonts w:ascii="Times New Roman" w:hAnsi="Times New Roman" w:cs="Times New Roman"/>
          <w:b/>
        </w:rPr>
        <w:t xml:space="preserve"> </w:t>
      </w:r>
    </w:p>
    <w:p w14:paraId="26155E97" w14:textId="2799FCF8" w:rsidR="00AA541F" w:rsidRPr="00761E65" w:rsidRDefault="00D81786" w:rsidP="00D81786">
      <w:pPr>
        <w:tabs>
          <w:tab w:val="left" w:pos="270"/>
          <w:tab w:val="left" w:pos="810"/>
        </w:tabs>
        <w:ind w:left="720"/>
        <w:rPr>
          <w:rFonts w:ascii="Times New Roman" w:hAnsi="Times New Roman" w:cs="Times New Roman"/>
          <w:i/>
        </w:rPr>
      </w:pPr>
      <w:r w:rsidRPr="00761E65">
        <w:rPr>
          <w:rFonts w:ascii="Times New Roman" w:hAnsi="Times New Roman" w:cs="Times New Roman"/>
        </w:rPr>
        <w:lastRenderedPageBreak/>
        <w:t>CSFN easily meets academic polity 100, by “</w:t>
      </w:r>
      <w:r w:rsidR="00AA541F" w:rsidRPr="00761E65">
        <w:rPr>
          <w:rFonts w:ascii="Times New Roman" w:hAnsi="Times New Roman" w:cs="Times New Roman"/>
        </w:rPr>
        <w:t>facilitating collaborative, multi-disciplinary endeavors to combine resources from several programs or institutions to address issues of common interest.</w:t>
      </w:r>
      <w:r w:rsidRPr="00761E65">
        <w:rPr>
          <w:rFonts w:ascii="Times New Roman" w:hAnsi="Times New Roman" w:cs="Times New Roman"/>
        </w:rPr>
        <w:t>” CSFN has strong collaborative research and academic missions, which it implements through various activities.</w:t>
      </w:r>
    </w:p>
    <w:p w14:paraId="456A970F" w14:textId="7CF0F34D" w:rsidR="00AA541F" w:rsidRPr="00761E65" w:rsidRDefault="00AA541F" w:rsidP="00D81786">
      <w:pPr>
        <w:tabs>
          <w:tab w:val="left" w:pos="270"/>
          <w:tab w:val="left" w:pos="810"/>
        </w:tabs>
        <w:rPr>
          <w:rFonts w:ascii="Times New Roman" w:hAnsi="Times New Roman" w:cs="Times New Roman"/>
        </w:rPr>
      </w:pPr>
      <w:r w:rsidRPr="00761E65">
        <w:rPr>
          <w:rFonts w:ascii="Times New Roman" w:hAnsi="Times New Roman" w:cs="Times New Roman"/>
        </w:rPr>
        <w:tab/>
      </w:r>
      <w:r w:rsidRPr="00761E65">
        <w:rPr>
          <w:rFonts w:ascii="Times New Roman" w:hAnsi="Times New Roman" w:cs="Times New Roman"/>
        </w:rPr>
        <w:tab/>
      </w:r>
    </w:p>
    <w:p w14:paraId="2531FA5C" w14:textId="5CE5F495" w:rsidR="00AA541F" w:rsidRPr="00761E65" w:rsidRDefault="00AA541F" w:rsidP="00D81786">
      <w:pPr>
        <w:pStyle w:val="ListParagraph"/>
        <w:numPr>
          <w:ilvl w:val="0"/>
          <w:numId w:val="8"/>
        </w:numPr>
        <w:tabs>
          <w:tab w:val="left" w:pos="270"/>
          <w:tab w:val="left" w:pos="810"/>
        </w:tabs>
        <w:rPr>
          <w:rFonts w:ascii="Times New Roman" w:hAnsi="Times New Roman" w:cs="Times New Roman"/>
          <w:b/>
        </w:rPr>
      </w:pPr>
      <w:r w:rsidRPr="00761E65">
        <w:rPr>
          <w:rFonts w:ascii="Times New Roman" w:hAnsi="Times New Roman" w:cs="Times New Roman"/>
          <w:b/>
        </w:rPr>
        <w:t>Review in terms of the University’s mission.</w:t>
      </w:r>
    </w:p>
    <w:p w14:paraId="04E57E1F" w14:textId="6A48DEB5" w:rsidR="00AA541F" w:rsidRPr="00761E65" w:rsidRDefault="00910AAD" w:rsidP="00910AAD">
      <w:pPr>
        <w:tabs>
          <w:tab w:val="left" w:pos="270"/>
        </w:tabs>
        <w:ind w:left="720"/>
        <w:rPr>
          <w:rFonts w:ascii="Times New Roman" w:hAnsi="Times New Roman" w:cs="Times New Roman"/>
        </w:rPr>
      </w:pPr>
      <w:r w:rsidRPr="00761E65">
        <w:rPr>
          <w:rFonts w:ascii="Times New Roman" w:hAnsi="Times New Roman" w:cs="Times New Roman"/>
        </w:rPr>
        <w:t xml:space="preserve">CSFN focuses on the collaborative development of students and faculty. With its focus on supporting students in labs, CSFN provides unique interdisciplinary experiences. CSFN supports UM’s mission of providing quality educational </w:t>
      </w:r>
      <w:proofErr w:type="gramStart"/>
      <w:r w:rsidRPr="00761E65">
        <w:rPr>
          <w:rFonts w:ascii="Times New Roman" w:hAnsi="Times New Roman" w:cs="Times New Roman"/>
        </w:rPr>
        <w:t>opportunities, and</w:t>
      </w:r>
      <w:proofErr w:type="gramEnd"/>
      <w:r w:rsidRPr="00761E65">
        <w:rPr>
          <w:rFonts w:ascii="Times New Roman" w:hAnsi="Times New Roman" w:cs="Times New Roman"/>
        </w:rPr>
        <w:t xml:space="preserve"> conducting research that benefits.</w:t>
      </w:r>
    </w:p>
    <w:p w14:paraId="73243177" w14:textId="77777777" w:rsidR="002F3F1D" w:rsidRPr="00761E65" w:rsidRDefault="002F3F1D" w:rsidP="00AA541F">
      <w:pPr>
        <w:tabs>
          <w:tab w:val="left" w:pos="270"/>
          <w:tab w:val="left" w:pos="810"/>
        </w:tabs>
        <w:ind w:left="360"/>
        <w:rPr>
          <w:rFonts w:ascii="Times New Roman" w:hAnsi="Times New Roman" w:cs="Times New Roman"/>
          <w:b/>
        </w:rPr>
      </w:pPr>
    </w:p>
    <w:p w14:paraId="4E8AAA00" w14:textId="094C42D8" w:rsidR="00AA541F" w:rsidRPr="00761E65" w:rsidRDefault="00AA541F" w:rsidP="00910AAD">
      <w:pPr>
        <w:pStyle w:val="ListParagraph"/>
        <w:numPr>
          <w:ilvl w:val="0"/>
          <w:numId w:val="8"/>
        </w:numPr>
        <w:tabs>
          <w:tab w:val="left" w:pos="270"/>
          <w:tab w:val="left" w:pos="810"/>
        </w:tabs>
        <w:rPr>
          <w:rFonts w:ascii="Times New Roman" w:hAnsi="Times New Roman" w:cs="Times New Roman"/>
          <w:b/>
        </w:rPr>
      </w:pPr>
      <w:r w:rsidRPr="00761E65">
        <w:rPr>
          <w:rFonts w:ascii="Times New Roman" w:hAnsi="Times New Roman" w:cs="Times New Roman"/>
          <w:b/>
        </w:rPr>
        <w:t xml:space="preserve">Does ECOS/Faculty Senate consider this center controversial? </w:t>
      </w:r>
    </w:p>
    <w:p w14:paraId="38A8A0EF" w14:textId="28EAF51E" w:rsidR="00AA541F" w:rsidRPr="00761E65" w:rsidRDefault="00910AAD" w:rsidP="00910AAD">
      <w:pPr>
        <w:tabs>
          <w:tab w:val="left" w:pos="270"/>
        </w:tabs>
        <w:ind w:left="720"/>
        <w:rPr>
          <w:rFonts w:ascii="Times New Roman" w:hAnsi="Times New Roman" w:cs="Times New Roman"/>
          <w:b/>
        </w:rPr>
      </w:pPr>
      <w:r w:rsidRPr="00761E65">
        <w:rPr>
          <w:rFonts w:ascii="Times New Roman" w:hAnsi="Times New Roman" w:cs="Times New Roman"/>
        </w:rPr>
        <w:t>No.</w:t>
      </w:r>
    </w:p>
    <w:p w14:paraId="3832CFFC" w14:textId="77777777" w:rsidR="00AA541F" w:rsidRPr="00761E65" w:rsidRDefault="00AA541F" w:rsidP="00AA541F">
      <w:pPr>
        <w:tabs>
          <w:tab w:val="left" w:pos="270"/>
          <w:tab w:val="left" w:pos="810"/>
        </w:tabs>
        <w:ind w:left="360"/>
        <w:rPr>
          <w:rFonts w:ascii="Times New Roman" w:hAnsi="Times New Roman" w:cs="Times New Roman"/>
          <w:b/>
        </w:rPr>
      </w:pPr>
    </w:p>
    <w:p w14:paraId="1061C440" w14:textId="361A63CA" w:rsidR="00AA541F" w:rsidRPr="00761E65" w:rsidRDefault="00AA541F" w:rsidP="00910AAD">
      <w:pPr>
        <w:pStyle w:val="ListParagraph"/>
        <w:numPr>
          <w:ilvl w:val="0"/>
          <w:numId w:val="8"/>
        </w:numPr>
        <w:tabs>
          <w:tab w:val="left" w:pos="270"/>
          <w:tab w:val="left" w:pos="810"/>
        </w:tabs>
        <w:rPr>
          <w:rFonts w:ascii="Times New Roman" w:hAnsi="Times New Roman" w:cs="Times New Roman"/>
          <w:b/>
        </w:rPr>
      </w:pPr>
      <w:r w:rsidRPr="00761E65">
        <w:rPr>
          <w:rFonts w:ascii="Times New Roman" w:hAnsi="Times New Roman" w:cs="Times New Roman"/>
          <w:b/>
        </w:rPr>
        <w:t>Is the relationship with academic units beneficial?</w:t>
      </w:r>
    </w:p>
    <w:p w14:paraId="11B28C97" w14:textId="391085E1" w:rsidR="00AA541F" w:rsidRPr="00761E65" w:rsidRDefault="00910AAD" w:rsidP="00910AAD">
      <w:pPr>
        <w:tabs>
          <w:tab w:val="left" w:pos="270"/>
          <w:tab w:val="left" w:pos="810"/>
        </w:tabs>
        <w:ind w:left="720"/>
        <w:rPr>
          <w:rFonts w:ascii="Times New Roman" w:hAnsi="Times New Roman" w:cs="Times New Roman"/>
        </w:rPr>
      </w:pPr>
      <w:r w:rsidRPr="00761E65">
        <w:rPr>
          <w:rFonts w:ascii="Times New Roman" w:hAnsi="Times New Roman" w:cs="Times New Roman"/>
        </w:rPr>
        <w:t>Yes. Through its grant funding, CSFN provided financial support for facilities and personnel. It also provides a platform for collaborative interdisciplinary work.</w:t>
      </w:r>
    </w:p>
    <w:p w14:paraId="09C83F52" w14:textId="77777777" w:rsidR="00AA541F" w:rsidRPr="00761E65" w:rsidRDefault="00AA541F" w:rsidP="00AA541F">
      <w:pPr>
        <w:tabs>
          <w:tab w:val="left" w:pos="270"/>
          <w:tab w:val="left" w:pos="810"/>
        </w:tabs>
        <w:ind w:left="360"/>
        <w:rPr>
          <w:rFonts w:ascii="Times New Roman" w:hAnsi="Times New Roman" w:cs="Times New Roman"/>
        </w:rPr>
      </w:pPr>
    </w:p>
    <w:p w14:paraId="5C0CB2A1" w14:textId="7F37EED3" w:rsidR="00B730A6" w:rsidRPr="00761E65" w:rsidRDefault="00AA541F" w:rsidP="00B730A6">
      <w:pPr>
        <w:pStyle w:val="ListParagraph"/>
        <w:numPr>
          <w:ilvl w:val="0"/>
          <w:numId w:val="8"/>
        </w:numPr>
        <w:tabs>
          <w:tab w:val="left" w:pos="270"/>
          <w:tab w:val="left" w:pos="810"/>
        </w:tabs>
        <w:rPr>
          <w:rFonts w:ascii="Times New Roman" w:hAnsi="Times New Roman" w:cs="Times New Roman"/>
          <w:b/>
        </w:rPr>
      </w:pPr>
      <w:r w:rsidRPr="00761E65">
        <w:rPr>
          <w:rFonts w:ascii="Times New Roman" w:hAnsi="Times New Roman" w:cs="Times New Roman"/>
          <w:b/>
        </w:rPr>
        <w:t>Is the program revenue neutral or does it consume more resources than it generates? If so, is the use of University resources justified?</w:t>
      </w:r>
    </w:p>
    <w:p w14:paraId="3FDCF56A" w14:textId="6E0B189C" w:rsidR="00B730A6" w:rsidRPr="00761E65" w:rsidRDefault="00B730A6" w:rsidP="00B730A6">
      <w:pPr>
        <w:tabs>
          <w:tab w:val="left" w:pos="270"/>
          <w:tab w:val="left" w:pos="810"/>
        </w:tabs>
        <w:ind w:left="720"/>
        <w:rPr>
          <w:rFonts w:ascii="Times New Roman" w:hAnsi="Times New Roman" w:cs="Times New Roman"/>
        </w:rPr>
      </w:pPr>
      <w:r w:rsidRPr="00761E65">
        <w:rPr>
          <w:rFonts w:ascii="Times New Roman" w:hAnsi="Times New Roman" w:cs="Times New Roman"/>
        </w:rPr>
        <w:t>CSFN generates more financial resources than it consumes. It does not receive funding from UM general funds.</w:t>
      </w:r>
    </w:p>
    <w:p w14:paraId="1062979E" w14:textId="77777777" w:rsidR="00910AAD" w:rsidRPr="00761E65" w:rsidRDefault="00910AAD" w:rsidP="00910AAD">
      <w:pPr>
        <w:tabs>
          <w:tab w:val="left" w:pos="270"/>
          <w:tab w:val="left" w:pos="810"/>
        </w:tabs>
        <w:ind w:left="360"/>
        <w:rPr>
          <w:rFonts w:ascii="Times New Roman" w:hAnsi="Times New Roman" w:cs="Times New Roman"/>
          <w:b/>
        </w:rPr>
      </w:pPr>
    </w:p>
    <w:p w14:paraId="1F52BE3A" w14:textId="3ABC0ED6" w:rsidR="00910AAD" w:rsidRPr="00761E65" w:rsidRDefault="00AA541F" w:rsidP="00910AAD">
      <w:pPr>
        <w:pStyle w:val="ListParagraph"/>
        <w:numPr>
          <w:ilvl w:val="0"/>
          <w:numId w:val="8"/>
        </w:numPr>
        <w:tabs>
          <w:tab w:val="left" w:pos="270"/>
          <w:tab w:val="left" w:pos="810"/>
        </w:tabs>
        <w:rPr>
          <w:rFonts w:ascii="Times New Roman" w:hAnsi="Times New Roman" w:cs="Times New Roman"/>
          <w:b/>
        </w:rPr>
      </w:pPr>
      <w:r w:rsidRPr="00761E65">
        <w:rPr>
          <w:rFonts w:ascii="Times New Roman" w:hAnsi="Times New Roman" w:cs="Times New Roman"/>
          <w:b/>
        </w:rPr>
        <w:t>Is the entity making progress toward objectives?</w:t>
      </w:r>
    </w:p>
    <w:p w14:paraId="3764EAB2" w14:textId="698B7BD0" w:rsidR="00385C09" w:rsidRPr="00761E65" w:rsidRDefault="00B730A6" w:rsidP="00385C09">
      <w:pPr>
        <w:pStyle w:val="Default"/>
        <w:ind w:left="720"/>
      </w:pPr>
      <w:r w:rsidRPr="00761E65">
        <w:t>Yes. The external reviewer said</w:t>
      </w:r>
      <w:r w:rsidR="00385C09" w:rsidRPr="00761E65">
        <w:t>,</w:t>
      </w:r>
    </w:p>
    <w:p w14:paraId="2719CCFB" w14:textId="77777777" w:rsidR="00385C09" w:rsidRPr="00761E65" w:rsidRDefault="00385C09" w:rsidP="00385C09">
      <w:pPr>
        <w:pStyle w:val="Default"/>
        <w:ind w:left="720"/>
      </w:pPr>
    </w:p>
    <w:p w14:paraId="165B5E62" w14:textId="23D97AAC" w:rsidR="00385C09" w:rsidRPr="00761E65" w:rsidRDefault="00385C09" w:rsidP="00385C09">
      <w:pPr>
        <w:pStyle w:val="Default"/>
        <w:ind w:left="1440"/>
        <w:rPr>
          <w:sz w:val="23"/>
          <w:szCs w:val="23"/>
        </w:rPr>
      </w:pPr>
      <w:r w:rsidRPr="00761E65">
        <w:rPr>
          <w:sz w:val="23"/>
          <w:szCs w:val="23"/>
        </w:rPr>
        <w:t xml:space="preserve">The center is highly active in supporting the research and professional development of both faculty and students. As noted, for faculty the most lauded component was providing a regular forum for communication. These weekly meetings have fostered research collaborations and grant submissions. The center also provides important resources for pre-reviewing grants, and travel support for both the center faculty and to bring outside investigators to the university for networking opportunities. </w:t>
      </w:r>
    </w:p>
    <w:p w14:paraId="6943E8E1" w14:textId="77777777" w:rsidR="00385C09" w:rsidRPr="00761E65" w:rsidRDefault="00385C09" w:rsidP="00385C09">
      <w:pPr>
        <w:pStyle w:val="Default"/>
        <w:ind w:left="1440"/>
        <w:rPr>
          <w:sz w:val="23"/>
          <w:szCs w:val="23"/>
        </w:rPr>
      </w:pPr>
    </w:p>
    <w:p w14:paraId="4A40961D" w14:textId="6D49FC1E" w:rsidR="00385C09" w:rsidRPr="00761E65" w:rsidRDefault="00385C09" w:rsidP="00385C09">
      <w:pPr>
        <w:autoSpaceDE w:val="0"/>
        <w:autoSpaceDN w:val="0"/>
        <w:adjustRightInd w:val="0"/>
        <w:ind w:left="1440"/>
        <w:rPr>
          <w:rFonts w:ascii="Times New Roman" w:hAnsi="Times New Roman" w:cs="Times New Roman"/>
          <w:color w:val="000000"/>
          <w:sz w:val="23"/>
          <w:szCs w:val="23"/>
        </w:rPr>
      </w:pPr>
      <w:r w:rsidRPr="00385C09">
        <w:rPr>
          <w:rFonts w:ascii="Times New Roman" w:hAnsi="Times New Roman" w:cs="Times New Roman"/>
          <w:color w:val="000000"/>
          <w:sz w:val="23"/>
          <w:szCs w:val="23"/>
        </w:rPr>
        <w:t xml:space="preserve">For students, the center provides a range of services including graduate stipends and salary supplements and resources for lab courses. An especially important service has been the summer internship program, which provides funding for students to participate in research in a faculty member’s lab. This is a seemingly rich and unique way to engage and train students in research, and many faculty expressed enthusiasm for this program. I view it as a major success of the program that it has been able to leverage limited resources to significantly facilitate both research and education. </w:t>
      </w:r>
    </w:p>
    <w:p w14:paraId="4A59F8D1" w14:textId="77777777" w:rsidR="00385C09" w:rsidRPr="00385C09" w:rsidRDefault="00385C09" w:rsidP="00385C09">
      <w:pPr>
        <w:autoSpaceDE w:val="0"/>
        <w:autoSpaceDN w:val="0"/>
        <w:adjustRightInd w:val="0"/>
        <w:ind w:left="1440"/>
        <w:rPr>
          <w:rFonts w:ascii="Times New Roman" w:hAnsi="Times New Roman" w:cs="Times New Roman"/>
          <w:color w:val="000000"/>
          <w:sz w:val="23"/>
          <w:szCs w:val="23"/>
        </w:rPr>
      </w:pPr>
    </w:p>
    <w:p w14:paraId="02FE38E5" w14:textId="2ACBBF70" w:rsidR="00AA541F" w:rsidRPr="00761E65" w:rsidRDefault="00385C09" w:rsidP="00385C09">
      <w:pPr>
        <w:tabs>
          <w:tab w:val="left" w:pos="270"/>
          <w:tab w:val="left" w:pos="810"/>
        </w:tabs>
        <w:ind w:left="1440"/>
        <w:rPr>
          <w:rFonts w:ascii="Times New Roman" w:hAnsi="Times New Roman" w:cs="Times New Roman"/>
        </w:rPr>
      </w:pPr>
      <w:r w:rsidRPr="00761E65">
        <w:rPr>
          <w:rFonts w:ascii="Times New Roman" w:hAnsi="Times New Roman" w:cs="Times New Roman"/>
          <w:color w:val="000000"/>
          <w:sz w:val="23"/>
          <w:szCs w:val="23"/>
        </w:rPr>
        <w:t>A third function of the center has been to provide access to shared research facilities developed through the COBRE cores. These cores now appear largely autonomous from the center, though the center continues to provide support for the cores and users.</w:t>
      </w:r>
    </w:p>
    <w:p w14:paraId="6DD964FB" w14:textId="77777777" w:rsidR="00AA541F" w:rsidRPr="00761E65" w:rsidRDefault="00AA541F" w:rsidP="00AA541F">
      <w:pPr>
        <w:tabs>
          <w:tab w:val="left" w:pos="270"/>
          <w:tab w:val="left" w:pos="810"/>
        </w:tabs>
        <w:ind w:left="360"/>
        <w:rPr>
          <w:rFonts w:ascii="Times New Roman" w:hAnsi="Times New Roman" w:cs="Times New Roman"/>
        </w:rPr>
      </w:pPr>
    </w:p>
    <w:p w14:paraId="51B50A27" w14:textId="77777777" w:rsidR="00385C09" w:rsidRPr="00761E65" w:rsidRDefault="00AA541F" w:rsidP="00385C09">
      <w:pPr>
        <w:pStyle w:val="ListParagraph"/>
        <w:numPr>
          <w:ilvl w:val="0"/>
          <w:numId w:val="8"/>
        </w:numPr>
        <w:tabs>
          <w:tab w:val="left" w:pos="270"/>
          <w:tab w:val="left" w:pos="810"/>
        </w:tabs>
        <w:rPr>
          <w:rFonts w:ascii="Times New Roman" w:hAnsi="Times New Roman" w:cs="Times New Roman"/>
        </w:rPr>
      </w:pPr>
      <w:r w:rsidRPr="00761E65">
        <w:rPr>
          <w:rFonts w:ascii="Times New Roman" w:hAnsi="Times New Roman" w:cs="Times New Roman"/>
          <w:b/>
        </w:rPr>
        <w:t>Recommendation:</w:t>
      </w:r>
      <w:r w:rsidR="00910AAD" w:rsidRPr="00761E65">
        <w:rPr>
          <w:rFonts w:ascii="Times New Roman" w:hAnsi="Times New Roman" w:cs="Times New Roman"/>
          <w:b/>
        </w:rPr>
        <w:t xml:space="preserve"> </w:t>
      </w:r>
      <w:r w:rsidR="00910AAD" w:rsidRPr="00761E65">
        <w:rPr>
          <w:rFonts w:ascii="Times New Roman" w:hAnsi="Times New Roman" w:cs="Times New Roman"/>
        </w:rPr>
        <w:t>ECOS recommends continuing this Center.</w:t>
      </w:r>
    </w:p>
    <w:p w14:paraId="7F7C835B" w14:textId="77777777" w:rsidR="00385C09" w:rsidRPr="00761E65" w:rsidRDefault="00385C09" w:rsidP="00385C09">
      <w:pPr>
        <w:tabs>
          <w:tab w:val="left" w:pos="270"/>
          <w:tab w:val="left" w:pos="810"/>
        </w:tabs>
        <w:ind w:left="360"/>
        <w:rPr>
          <w:rFonts w:ascii="Times New Roman" w:hAnsi="Times New Roman" w:cs="Times New Roman"/>
        </w:rPr>
      </w:pPr>
    </w:p>
    <w:p w14:paraId="224BE1BF" w14:textId="295365FE" w:rsidR="00AA541F" w:rsidRPr="00761E65" w:rsidRDefault="00AA541F" w:rsidP="00385C09">
      <w:pPr>
        <w:pStyle w:val="ListParagraph"/>
        <w:numPr>
          <w:ilvl w:val="0"/>
          <w:numId w:val="8"/>
        </w:numPr>
        <w:tabs>
          <w:tab w:val="left" w:pos="270"/>
          <w:tab w:val="left" w:pos="810"/>
        </w:tabs>
        <w:rPr>
          <w:rFonts w:ascii="Times New Roman" w:hAnsi="Times New Roman" w:cs="Times New Roman"/>
        </w:rPr>
      </w:pPr>
      <w:r w:rsidRPr="00761E65">
        <w:rPr>
          <w:rFonts w:ascii="Times New Roman" w:hAnsi="Times New Roman" w:cs="Times New Roman"/>
          <w:b/>
        </w:rPr>
        <w:t>Justification:</w:t>
      </w:r>
      <w:r w:rsidR="00385C09" w:rsidRPr="00761E65">
        <w:rPr>
          <w:rFonts w:ascii="Times New Roman" w:hAnsi="Times New Roman" w:cs="Times New Roman"/>
          <w:b/>
        </w:rPr>
        <w:t xml:space="preserve"> </w:t>
      </w:r>
      <w:r w:rsidR="00385C09" w:rsidRPr="00761E65">
        <w:rPr>
          <w:rFonts w:ascii="Times New Roman" w:hAnsi="Times New Roman" w:cs="Times New Roman"/>
        </w:rPr>
        <w:t>CSFN is meeting its goals and uses no general funds. The center provides significant research and educational opportunities for students and faculty. It is a good example of interdisciplinary collaboration.</w:t>
      </w:r>
    </w:p>
    <w:p w14:paraId="542021B2" w14:textId="77777777" w:rsidR="00AA541F" w:rsidRPr="00761E65" w:rsidRDefault="00AA541F" w:rsidP="00AA541F">
      <w:pPr>
        <w:tabs>
          <w:tab w:val="left" w:pos="270"/>
          <w:tab w:val="left" w:pos="810"/>
        </w:tabs>
        <w:ind w:left="360"/>
        <w:rPr>
          <w:rFonts w:ascii="Times New Roman" w:hAnsi="Times New Roman" w:cs="Times New Roman"/>
          <w:b/>
        </w:rPr>
      </w:pPr>
    </w:p>
    <w:p w14:paraId="6FB9842D" w14:textId="77777777" w:rsidR="00002240" w:rsidRPr="00761E65" w:rsidRDefault="00002240" w:rsidP="00002240">
      <w:pPr>
        <w:tabs>
          <w:tab w:val="left" w:pos="270"/>
          <w:tab w:val="left" w:pos="810"/>
        </w:tabs>
        <w:ind w:left="1080"/>
        <w:rPr>
          <w:rFonts w:ascii="Times New Roman" w:hAnsi="Times New Roman" w:cs="Times New Roman"/>
        </w:rPr>
      </w:pPr>
      <w:bookmarkStart w:id="0" w:name="_GoBack"/>
      <w:bookmarkEnd w:id="0"/>
    </w:p>
    <w:sectPr w:rsidR="00002240" w:rsidRPr="00761E65" w:rsidSect="009251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833C" w14:textId="77777777" w:rsidR="00B55624" w:rsidRDefault="00B55624" w:rsidP="00AA541F">
      <w:r>
        <w:separator/>
      </w:r>
    </w:p>
  </w:endnote>
  <w:endnote w:type="continuationSeparator" w:id="0">
    <w:p w14:paraId="44712A8A" w14:textId="77777777" w:rsidR="00B55624" w:rsidRDefault="00B55624" w:rsidP="00AA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D1D16" w14:textId="77777777" w:rsidR="00B55624" w:rsidRDefault="00B55624" w:rsidP="00AA541F">
      <w:r>
        <w:separator/>
      </w:r>
    </w:p>
  </w:footnote>
  <w:footnote w:type="continuationSeparator" w:id="0">
    <w:p w14:paraId="637A8F8F" w14:textId="77777777" w:rsidR="00B55624" w:rsidRDefault="00B55624" w:rsidP="00AA5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07"/>
    <w:multiLevelType w:val="hybridMultilevel"/>
    <w:tmpl w:val="BA3ABF2E"/>
    <w:lvl w:ilvl="0" w:tplc="0300715C">
      <w:start w:val="1"/>
      <w:numFmt w:val="decimal"/>
      <w:lvlText w:val="%1."/>
      <w:lvlJc w:val="left"/>
      <w:pPr>
        <w:ind w:left="720" w:hanging="360"/>
      </w:pPr>
      <w:rPr>
        <w:b/>
      </w:rPr>
    </w:lvl>
    <w:lvl w:ilvl="1" w:tplc="407E784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93D7D"/>
    <w:multiLevelType w:val="hybridMultilevel"/>
    <w:tmpl w:val="3AB22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040D26"/>
    <w:multiLevelType w:val="hybridMultilevel"/>
    <w:tmpl w:val="1946ED56"/>
    <w:lvl w:ilvl="0" w:tplc="04090015">
      <w:start w:val="1"/>
      <w:numFmt w:val="upperLetter"/>
      <w:lvlText w:val="%1."/>
      <w:lvlJc w:val="left"/>
      <w:pPr>
        <w:ind w:left="360" w:hanging="360"/>
      </w:pPr>
      <w:rPr>
        <w:rFonts w:hint="default"/>
      </w:rPr>
    </w:lvl>
    <w:lvl w:ilvl="1" w:tplc="ACFE2236">
      <w:start w:val="1"/>
      <w:numFmt w:val="decimal"/>
      <w:lvlText w:val="%2."/>
      <w:lvlJc w:val="left"/>
      <w:pPr>
        <w:ind w:left="1080" w:hanging="360"/>
      </w:pPr>
      <w:rPr>
        <w:rFonts w:hint="default"/>
        <w:b/>
      </w:rPr>
    </w:lvl>
    <w:lvl w:ilvl="2" w:tplc="DBB4259A">
      <w:start w:val="1"/>
      <w:numFmt w:val="lowerLetter"/>
      <w:lvlText w:val="%3)"/>
      <w:lvlJc w:val="left"/>
      <w:pPr>
        <w:ind w:left="1980" w:hanging="360"/>
      </w:pPr>
      <w:rPr>
        <w:rFonts w:hint="default"/>
      </w:rPr>
    </w:lvl>
    <w:lvl w:ilvl="3" w:tplc="A3488686">
      <w:start w:val="1"/>
      <w:numFmt w:val="decimal"/>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B03CB1"/>
    <w:multiLevelType w:val="hybridMultilevel"/>
    <w:tmpl w:val="9A44BB3C"/>
    <w:lvl w:ilvl="0" w:tplc="398E89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976218"/>
    <w:multiLevelType w:val="hybridMultilevel"/>
    <w:tmpl w:val="89FC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07C5D"/>
    <w:multiLevelType w:val="hybridMultilevel"/>
    <w:tmpl w:val="A62C788C"/>
    <w:lvl w:ilvl="0" w:tplc="E2B60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84899"/>
    <w:multiLevelType w:val="hybridMultilevel"/>
    <w:tmpl w:val="1D50D6DE"/>
    <w:lvl w:ilvl="0" w:tplc="275A30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6132AC"/>
    <w:multiLevelType w:val="hybridMultilevel"/>
    <w:tmpl w:val="606EE32E"/>
    <w:lvl w:ilvl="0" w:tplc="22F8CB7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4"/>
  </w:num>
  <w:num w:numId="3">
    <w:abstractNumId w:val="0"/>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C2"/>
    <w:rsid w:val="00002240"/>
    <w:rsid w:val="00034D7B"/>
    <w:rsid w:val="00053847"/>
    <w:rsid w:val="0006018F"/>
    <w:rsid w:val="00084DAA"/>
    <w:rsid w:val="000C7D44"/>
    <w:rsid w:val="000F3D18"/>
    <w:rsid w:val="00172A42"/>
    <w:rsid w:val="001B27C9"/>
    <w:rsid w:val="001B6A42"/>
    <w:rsid w:val="001C4785"/>
    <w:rsid w:val="001E430F"/>
    <w:rsid w:val="0021730F"/>
    <w:rsid w:val="002B2A02"/>
    <w:rsid w:val="002F3F1D"/>
    <w:rsid w:val="003174D8"/>
    <w:rsid w:val="003305BB"/>
    <w:rsid w:val="0036441D"/>
    <w:rsid w:val="003750AD"/>
    <w:rsid w:val="003838D7"/>
    <w:rsid w:val="00385C09"/>
    <w:rsid w:val="004612CD"/>
    <w:rsid w:val="00474559"/>
    <w:rsid w:val="00481403"/>
    <w:rsid w:val="00481909"/>
    <w:rsid w:val="004E66F0"/>
    <w:rsid w:val="00522346"/>
    <w:rsid w:val="00552930"/>
    <w:rsid w:val="005D43C2"/>
    <w:rsid w:val="0061352E"/>
    <w:rsid w:val="006243D7"/>
    <w:rsid w:val="00633A9D"/>
    <w:rsid w:val="00660BA4"/>
    <w:rsid w:val="006B09E9"/>
    <w:rsid w:val="006C631E"/>
    <w:rsid w:val="00711E0B"/>
    <w:rsid w:val="00716CD5"/>
    <w:rsid w:val="00761E65"/>
    <w:rsid w:val="0077015D"/>
    <w:rsid w:val="007B1CC4"/>
    <w:rsid w:val="007F0994"/>
    <w:rsid w:val="00822E19"/>
    <w:rsid w:val="00824153"/>
    <w:rsid w:val="00827CF1"/>
    <w:rsid w:val="008C30A4"/>
    <w:rsid w:val="008E2794"/>
    <w:rsid w:val="00910AAD"/>
    <w:rsid w:val="009251EC"/>
    <w:rsid w:val="009571C7"/>
    <w:rsid w:val="00973B5B"/>
    <w:rsid w:val="009B7325"/>
    <w:rsid w:val="009D6A1A"/>
    <w:rsid w:val="00A13370"/>
    <w:rsid w:val="00A54ABD"/>
    <w:rsid w:val="00A63CD1"/>
    <w:rsid w:val="00AA541F"/>
    <w:rsid w:val="00AB145C"/>
    <w:rsid w:val="00AB34AC"/>
    <w:rsid w:val="00AB6336"/>
    <w:rsid w:val="00AC758E"/>
    <w:rsid w:val="00AD05D2"/>
    <w:rsid w:val="00AD5DA4"/>
    <w:rsid w:val="00AD6DDD"/>
    <w:rsid w:val="00AE1C12"/>
    <w:rsid w:val="00AF59BD"/>
    <w:rsid w:val="00B55624"/>
    <w:rsid w:val="00B730A6"/>
    <w:rsid w:val="00BD06C2"/>
    <w:rsid w:val="00BE504F"/>
    <w:rsid w:val="00BE6327"/>
    <w:rsid w:val="00BF38D0"/>
    <w:rsid w:val="00C05361"/>
    <w:rsid w:val="00C074F6"/>
    <w:rsid w:val="00C80043"/>
    <w:rsid w:val="00CA3ECC"/>
    <w:rsid w:val="00D15BDD"/>
    <w:rsid w:val="00D4118B"/>
    <w:rsid w:val="00D542F2"/>
    <w:rsid w:val="00D81786"/>
    <w:rsid w:val="00DB57EB"/>
    <w:rsid w:val="00E1054C"/>
    <w:rsid w:val="00E25CA7"/>
    <w:rsid w:val="00E5229D"/>
    <w:rsid w:val="00E776BB"/>
    <w:rsid w:val="00E8070B"/>
    <w:rsid w:val="00ED1BBB"/>
    <w:rsid w:val="00F75AD9"/>
    <w:rsid w:val="00F801AE"/>
    <w:rsid w:val="00FB489B"/>
    <w:rsid w:val="00FC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530BD"/>
  <w14:defaultImageDpi w14:val="300"/>
  <w15:docId w15:val="{D1241C42-9566-459B-8B00-10DD8DE0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43"/>
    <w:pPr>
      <w:ind w:left="720"/>
      <w:contextualSpacing/>
    </w:pPr>
  </w:style>
  <w:style w:type="paragraph" w:styleId="BalloonText">
    <w:name w:val="Balloon Text"/>
    <w:basedOn w:val="Normal"/>
    <w:link w:val="BalloonTextChar"/>
    <w:uiPriority w:val="99"/>
    <w:semiHidden/>
    <w:unhideWhenUsed/>
    <w:rsid w:val="00660BA4"/>
    <w:rPr>
      <w:rFonts w:ascii="Tahoma" w:hAnsi="Tahoma" w:cs="Tahoma"/>
      <w:sz w:val="16"/>
      <w:szCs w:val="16"/>
    </w:rPr>
  </w:style>
  <w:style w:type="character" w:customStyle="1" w:styleId="BalloonTextChar">
    <w:name w:val="Balloon Text Char"/>
    <w:basedOn w:val="DefaultParagraphFont"/>
    <w:link w:val="BalloonText"/>
    <w:uiPriority w:val="99"/>
    <w:semiHidden/>
    <w:rsid w:val="00660BA4"/>
    <w:rPr>
      <w:rFonts w:ascii="Tahoma" w:hAnsi="Tahoma" w:cs="Tahoma"/>
      <w:sz w:val="16"/>
      <w:szCs w:val="16"/>
    </w:rPr>
  </w:style>
  <w:style w:type="paragraph" w:styleId="FootnoteText">
    <w:name w:val="footnote text"/>
    <w:basedOn w:val="Normal"/>
    <w:link w:val="FootnoteTextChar"/>
    <w:uiPriority w:val="99"/>
    <w:semiHidden/>
    <w:unhideWhenUsed/>
    <w:rsid w:val="00AA541F"/>
    <w:pPr>
      <w:widowControl w:val="0"/>
      <w:autoSpaceDE w:val="0"/>
      <w:autoSpaceDN w:val="0"/>
      <w:adjustRightInd w:val="0"/>
    </w:pPr>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rsid w:val="00AA541F"/>
    <w:rPr>
      <w:rFonts w:ascii="Courier New" w:eastAsia="Times New Roman" w:hAnsi="Courier New" w:cs="Courier New"/>
      <w:sz w:val="20"/>
      <w:szCs w:val="20"/>
    </w:rPr>
  </w:style>
  <w:style w:type="character" w:styleId="FootnoteReference">
    <w:name w:val="footnote reference"/>
    <w:uiPriority w:val="99"/>
    <w:semiHidden/>
    <w:unhideWhenUsed/>
    <w:rsid w:val="00AA541F"/>
    <w:rPr>
      <w:vertAlign w:val="superscript"/>
    </w:rPr>
  </w:style>
  <w:style w:type="paragraph" w:customStyle="1" w:styleId="Default">
    <w:name w:val="Default"/>
    <w:rsid w:val="001B27C9"/>
    <w:pPr>
      <w:autoSpaceDE w:val="0"/>
      <w:autoSpaceDN w:val="0"/>
      <w:adjustRightInd w:val="0"/>
    </w:pPr>
    <w:rPr>
      <w:rFonts w:ascii="Times New Roman" w:hAnsi="Times New Roman" w:cs="Times New Roman"/>
      <w:color w:val="000000"/>
    </w:rPr>
  </w:style>
  <w:style w:type="paragraph" w:styleId="Subtitle">
    <w:name w:val="Subtitle"/>
    <w:basedOn w:val="Normal"/>
    <w:next w:val="Normal"/>
    <w:link w:val="SubtitleChar"/>
    <w:uiPriority w:val="11"/>
    <w:qFormat/>
    <w:rsid w:val="00B730A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730A6"/>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Montana - Chemistry</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Rosenberg</dc:creator>
  <cp:lastModifiedBy>Stacey Gordon Sterling</cp:lastModifiedBy>
  <cp:revision>9</cp:revision>
  <cp:lastPrinted>2017-04-27T18:50:00Z</cp:lastPrinted>
  <dcterms:created xsi:type="dcterms:W3CDTF">2018-04-20T22:58:00Z</dcterms:created>
  <dcterms:modified xsi:type="dcterms:W3CDTF">2018-05-07T19:54:00Z</dcterms:modified>
</cp:coreProperties>
</file>